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ABA8E" w14:textId="77777777"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B77FD0" w:rsidRPr="009F33AE">
        <w:rPr>
          <w:rFonts w:cs="Arial"/>
          <w:bCs/>
          <w:sz w:val="24"/>
        </w:rPr>
        <w:t>1</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r w:rsidR="00D25E4D" w:rsidRPr="00FE2B65">
        <w:rPr>
          <w:rFonts w:eastAsia="MS Mincho" w:cs="Arial"/>
          <w:bCs/>
          <w:sz w:val="24"/>
          <w:szCs w:val="24"/>
          <w:highlight w:val="yellow"/>
          <w:lang w:val="en-US"/>
        </w:rPr>
        <w:t>R1-200</w:t>
      </w:r>
      <w:r w:rsidR="00921FD7" w:rsidRPr="00FE2B65">
        <w:rPr>
          <w:rFonts w:eastAsia="MS Mincho" w:cs="Arial"/>
          <w:bCs/>
          <w:sz w:val="24"/>
          <w:szCs w:val="24"/>
          <w:highlight w:val="yellow"/>
          <w:lang w:val="en-US"/>
        </w:rPr>
        <w:t>xxxx</w:t>
      </w:r>
    </w:p>
    <w:p w14:paraId="24E3A258" w14:textId="77777777"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B77FD0" w:rsidRPr="009F33AE">
        <w:rPr>
          <w:rFonts w:cs="Arial"/>
          <w:bCs/>
          <w:sz w:val="24"/>
          <w:szCs w:val="28"/>
          <w:lang w:eastAsia="zh-TW"/>
        </w:rPr>
        <w:t>May 25</w:t>
      </w:r>
      <w:r w:rsidR="00B77FD0" w:rsidRPr="009F33AE">
        <w:rPr>
          <w:rFonts w:cs="Arial"/>
          <w:bCs/>
          <w:sz w:val="24"/>
          <w:szCs w:val="28"/>
          <w:vertAlign w:val="superscript"/>
          <w:lang w:eastAsia="zh-TW"/>
        </w:rPr>
        <w:t>th</w:t>
      </w:r>
      <w:r w:rsidR="00B77FD0" w:rsidRPr="009F33AE">
        <w:rPr>
          <w:rFonts w:cs="Arial"/>
          <w:bCs/>
          <w:sz w:val="24"/>
          <w:szCs w:val="28"/>
          <w:lang w:eastAsia="zh-TW"/>
        </w:rPr>
        <w:t xml:space="preserve"> – June 5</w:t>
      </w:r>
      <w:r w:rsidR="00B77FD0" w:rsidRPr="009F33AE">
        <w:rPr>
          <w:rFonts w:cs="Arial"/>
          <w:bCs/>
          <w:sz w:val="24"/>
          <w:szCs w:val="28"/>
          <w:vertAlign w:val="superscript"/>
          <w:lang w:eastAsia="zh-TW"/>
        </w:rPr>
        <w:t>th</w:t>
      </w:r>
      <w:r w:rsidRPr="009F33AE">
        <w:rPr>
          <w:rFonts w:cs="Arial"/>
          <w:bCs/>
          <w:sz w:val="24"/>
          <w:szCs w:val="28"/>
          <w:lang w:eastAsia="zh-TW"/>
        </w:rPr>
        <w:t>, 2020</w:t>
      </w:r>
    </w:p>
    <w:p w14:paraId="4BD7CBC1" w14:textId="77777777"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C071A3" w:rsidRPr="009F33AE">
        <w:rPr>
          <w:rFonts w:cs="Arial"/>
          <w:bCs/>
          <w:sz w:val="24"/>
          <w:szCs w:val="24"/>
          <w:lang w:val="en-US" w:eastAsia="zh-TW"/>
        </w:rPr>
        <w:t>5</w:t>
      </w:r>
    </w:p>
    <w:p w14:paraId="30B09763" w14:textId="77777777"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921FD7" w:rsidRPr="00921FD7">
        <w:rPr>
          <w:rFonts w:eastAsia="MS Mincho" w:cs="Arial"/>
          <w:bCs/>
          <w:sz w:val="24"/>
          <w:szCs w:val="24"/>
          <w:lang w:val="en-US"/>
        </w:rPr>
        <w:t>Moderator (</w:t>
      </w:r>
      <w:r w:rsidR="00921FD7">
        <w:rPr>
          <w:rFonts w:eastAsia="MS Mincho" w:cs="Arial"/>
          <w:bCs/>
          <w:sz w:val="24"/>
          <w:szCs w:val="24"/>
          <w:lang w:val="en-US"/>
        </w:rPr>
        <w:t>MediaTek</w:t>
      </w:r>
      <w:r w:rsidR="00921FD7" w:rsidRPr="00921FD7">
        <w:rPr>
          <w:rFonts w:eastAsia="MS Mincho" w:cs="Arial"/>
          <w:bCs/>
          <w:sz w:val="24"/>
          <w:szCs w:val="24"/>
          <w:lang w:val="en-US"/>
        </w:rPr>
        <w:t>)</w:t>
      </w:r>
    </w:p>
    <w:p w14:paraId="01AC7681" w14:textId="77777777"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921FD7" w:rsidRPr="00921FD7">
        <w:rPr>
          <w:rFonts w:cs="Arial"/>
          <w:bCs/>
          <w:sz w:val="24"/>
          <w:szCs w:val="24"/>
          <w:lang w:val="en-US" w:eastAsia="zh-TW"/>
        </w:rPr>
        <w:t>Summary of reply LS on pre-emption of CSI-RS for L3 measurement</w:t>
      </w:r>
    </w:p>
    <w:p w14:paraId="504AD58E" w14:textId="77777777"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bookmarkEnd w:id="0"/>
    <w:bookmarkEnd w:id="1"/>
    <w:p w14:paraId="61EF863F" w14:textId="77777777" w:rsidR="002D44AF" w:rsidRPr="003E2532" w:rsidRDefault="002D44AF" w:rsidP="003E2532">
      <w:pPr>
        <w:pStyle w:val="Heading1"/>
      </w:pPr>
      <w:r w:rsidRPr="003E2532">
        <w:rPr>
          <w:rFonts w:hint="eastAsia"/>
        </w:rPr>
        <w:t>Introduction</w:t>
      </w:r>
    </w:p>
    <w:p w14:paraId="3CFE11AD" w14:textId="77777777" w:rsidR="00921FD7" w:rsidRDefault="00921FD7" w:rsidP="00921FD7">
      <w:pPr>
        <w:rPr>
          <w:lang w:eastAsia="zh-CN"/>
        </w:rPr>
      </w:pPr>
      <w:r>
        <w:rPr>
          <w:rFonts w:hint="eastAsia"/>
          <w:lang w:eastAsia="zh-CN"/>
        </w:rPr>
        <w:t>D</w:t>
      </w:r>
      <w:r>
        <w:rPr>
          <w:lang w:eastAsia="zh-CN"/>
        </w:rPr>
        <w:t xml:space="preserve">uring </w:t>
      </w:r>
      <w:r w:rsidRPr="00921FD7">
        <w:rPr>
          <w:lang w:eastAsia="zh-CN"/>
        </w:rPr>
        <w:t>RAN4#94-e-Bis</w:t>
      </w:r>
      <w:r>
        <w:rPr>
          <w:lang w:eastAsia="zh-CN"/>
        </w:rPr>
        <w:t xml:space="preserve">, an LS on </w:t>
      </w:r>
      <w:r w:rsidRPr="00921FD7">
        <w:rPr>
          <w:lang w:eastAsia="zh-CN"/>
        </w:rPr>
        <w:t>pre-emption of CSI-RS for L3 measurement</w:t>
      </w:r>
      <w:r>
        <w:rPr>
          <w:lang w:eastAsia="zh-CN"/>
        </w:rPr>
        <w:t xml:space="preserve"> was sent to RAN1</w:t>
      </w:r>
      <w:r w:rsidR="00FE2B65">
        <w:rPr>
          <w:lang w:eastAsia="zh-CN"/>
        </w:rPr>
        <w:t xml:space="preserve"> </w:t>
      </w:r>
      <w:r w:rsidR="00FE2B65">
        <w:rPr>
          <w:lang w:eastAsia="zh-CN"/>
        </w:rPr>
        <w:fldChar w:fldCharType="begin"/>
      </w:r>
      <w:r w:rsidR="00FE2B65">
        <w:rPr>
          <w:lang w:eastAsia="zh-CN"/>
        </w:rPr>
        <w:instrText xml:space="preserve"> REF _Ref481672677 \r \h </w:instrText>
      </w:r>
      <w:r w:rsidR="00FE2B65">
        <w:rPr>
          <w:lang w:eastAsia="zh-CN"/>
        </w:rPr>
      </w:r>
      <w:r w:rsidR="00FE2B65">
        <w:rPr>
          <w:lang w:eastAsia="zh-CN"/>
        </w:rPr>
        <w:fldChar w:fldCharType="separate"/>
      </w:r>
      <w:r w:rsidR="00FE2B65">
        <w:rPr>
          <w:lang w:eastAsia="zh-CN"/>
        </w:rPr>
        <w:t>[1]</w:t>
      </w:r>
      <w:r w:rsidR="00FE2B65">
        <w:rPr>
          <w:lang w:eastAsia="zh-CN"/>
        </w:rPr>
        <w:fldChar w:fldCharType="end"/>
      </w:r>
      <w:r>
        <w:rPr>
          <w:lang w:eastAsia="zh-CN"/>
        </w:rPr>
        <w:t xml:space="preserve">. In this LS, </w:t>
      </w:r>
      <w:r w:rsidRPr="00921FD7">
        <w:rPr>
          <w:lang w:eastAsia="zh-CN"/>
        </w:rPr>
        <w:t>RAN4 ask</w:t>
      </w:r>
      <w:r>
        <w:rPr>
          <w:lang w:eastAsia="zh-CN"/>
        </w:rPr>
        <w:t>ed</w:t>
      </w:r>
      <w:r w:rsidRPr="00921FD7">
        <w:rPr>
          <w:lang w:eastAsia="zh-CN"/>
        </w:rPr>
        <w:t xml:space="preserve"> RAN1 to resolve the issue when CSI-RS for L3 measurement is pre-empted by DCI format 2_1</w:t>
      </w:r>
      <w:r>
        <w:rPr>
          <w:lang w:eastAsia="zh-CN"/>
        </w:rPr>
        <w:t>.</w:t>
      </w:r>
    </w:p>
    <w:p w14:paraId="79F8FE2C" w14:textId="77777777" w:rsidR="00921FD7" w:rsidRDefault="00921FD7" w:rsidP="00921FD7">
      <w:pPr>
        <w:spacing w:after="120"/>
        <w:jc w:val="both"/>
        <w:textAlignment w:val="center"/>
        <w:rPr>
          <w:lang w:eastAsia="zh-CN"/>
        </w:rPr>
      </w:pPr>
      <w:r>
        <w:rPr>
          <w:lang w:eastAsia="zh-CN"/>
        </w:rPr>
        <w:t>Per chairman’s guidance, this summary is to collect companies’ views on this LS and try to draft the reply based on companies’ input.</w:t>
      </w:r>
    </w:p>
    <w:p w14:paraId="603BE681" w14:textId="77777777" w:rsidR="00FE2B65" w:rsidRDefault="00FE2B65" w:rsidP="00921FD7">
      <w:pPr>
        <w:spacing w:after="120"/>
        <w:jc w:val="both"/>
        <w:textAlignment w:val="center"/>
        <w:rPr>
          <w:rFonts w:eastAsia="SimSun"/>
          <w:lang w:val="en-US" w:eastAsia="zh-CN"/>
        </w:rPr>
      </w:pPr>
      <w:r w:rsidRPr="00B467D1">
        <w:rPr>
          <w:highlight w:val="cyan"/>
        </w:rPr>
        <w:t xml:space="preserve">[101-e-5LS-02] Email discussion/approval for a potential draft LS to </w:t>
      </w:r>
      <w:hyperlink r:id="rId13" w:history="1">
        <w:r>
          <w:rPr>
            <w:rStyle w:val="Hyperlink"/>
            <w:highlight w:val="cyan"/>
          </w:rPr>
          <w:t>R1-2003270</w:t>
        </w:r>
      </w:hyperlink>
      <w:r w:rsidRPr="00B467D1">
        <w:rPr>
          <w:highlight w:val="cyan"/>
        </w:rPr>
        <w:t xml:space="preserve"> by 5/28 (Mohammed, MTK).</w:t>
      </w:r>
    </w:p>
    <w:p w14:paraId="7506BAE7" w14:textId="77777777" w:rsidR="007134D5" w:rsidRDefault="00B22400" w:rsidP="003E2532">
      <w:pPr>
        <w:pStyle w:val="Heading1"/>
      </w:pPr>
      <w:r>
        <w:t>Discussion</w:t>
      </w:r>
    </w:p>
    <w:p w14:paraId="1E3D1A2B" w14:textId="77777777" w:rsidR="00E72533" w:rsidRDefault="00E72533" w:rsidP="00CA7F33">
      <w:pPr>
        <w:pStyle w:val="BodyText"/>
        <w:rPr>
          <w:rFonts w:eastAsia="SimSun"/>
          <w:lang w:eastAsia="zh-CN"/>
        </w:rPr>
      </w:pPr>
      <w:r>
        <w:rPr>
          <w:lang w:eastAsia="zh-CN"/>
        </w:rPr>
        <w:t xml:space="preserve">As detailed below, RAN4 sent an LS to RAN1 to address the issue of </w:t>
      </w:r>
      <w:r w:rsidRPr="00921FD7">
        <w:rPr>
          <w:lang w:eastAsia="zh-CN"/>
        </w:rPr>
        <w:t>pre-emption of CSI-RS for L3 measurement</w:t>
      </w:r>
      <w:r>
        <w:rPr>
          <w:lang w:eastAsia="zh-CN"/>
        </w:rPr>
        <w:t xml:space="preserve"> </w:t>
      </w:r>
      <w:r>
        <w:rPr>
          <w:lang w:eastAsia="zh-CN"/>
        </w:rPr>
        <w:fldChar w:fldCharType="begin"/>
      </w:r>
      <w:r>
        <w:rPr>
          <w:lang w:eastAsia="zh-CN"/>
        </w:rPr>
        <w:instrText xml:space="preserve"> REF _Ref481672677 \r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628"/>
      </w:tblGrid>
      <w:tr w:rsidR="00E72533" w14:paraId="0FA160DC" w14:textId="77777777" w:rsidTr="009277F7">
        <w:tc>
          <w:tcPr>
            <w:tcW w:w="9628" w:type="dxa"/>
          </w:tcPr>
          <w:p w14:paraId="2921ACFA" w14:textId="77777777" w:rsidR="00E72533" w:rsidRPr="00775955" w:rsidRDefault="00E72533" w:rsidP="00E72533">
            <w:pPr>
              <w:spacing w:after="120"/>
              <w:rPr>
                <w:b/>
              </w:rPr>
            </w:pPr>
            <w:r w:rsidRPr="00775955">
              <w:rPr>
                <w:b/>
              </w:rPr>
              <w:t>1. Overall Description:</w:t>
            </w:r>
          </w:p>
          <w:p w14:paraId="0BF5C5FF" w14:textId="77777777" w:rsidR="00E72533" w:rsidRPr="00775955" w:rsidRDefault="00E72533" w:rsidP="00E72533">
            <w:pPr>
              <w:spacing w:after="120"/>
              <w:jc w:val="both"/>
              <w:rPr>
                <w:lang w:eastAsia="zh-CN"/>
              </w:rPr>
            </w:pPr>
            <w:r w:rsidRPr="00775955">
              <w:rPr>
                <w:lang w:eastAsia="zh-CN"/>
              </w:rPr>
              <w:t xml:space="preserve">RAN4 would like to kindly inform RAN1 that RAN4 has identified one issue when CSI-RS for layer 3 measurement is pre-empted by DCI format 2_1. Because the CSI-RS are also intended to be received by neighbouring cell UEs which are unable to monitor DCI format 2_1 transmitted from their neighbouring cells, these UEs may naively try to measure the CSI-RS from actually other signals, leading to performance degradation. </w:t>
            </w:r>
          </w:p>
          <w:p w14:paraId="6EB96C93" w14:textId="77777777" w:rsidR="00E72533" w:rsidRPr="00775955" w:rsidRDefault="00E72533" w:rsidP="00E72533">
            <w:pPr>
              <w:spacing w:after="120"/>
              <w:rPr>
                <w:b/>
              </w:rPr>
            </w:pPr>
            <w:r w:rsidRPr="00775955">
              <w:rPr>
                <w:b/>
              </w:rPr>
              <w:t xml:space="preserve">2. To RAN WG2 group. </w:t>
            </w:r>
          </w:p>
          <w:p w14:paraId="5A87324B" w14:textId="77777777" w:rsidR="00E72533" w:rsidRPr="00E72533" w:rsidRDefault="00E72533" w:rsidP="00E72533">
            <w:pPr>
              <w:spacing w:after="120"/>
              <w:jc w:val="both"/>
              <w:rPr>
                <w:rFonts w:ascii="Arial" w:hAnsi="Arial" w:cs="Arial"/>
                <w:lang w:eastAsia="zh-CN"/>
              </w:rPr>
            </w:pPr>
            <w:r w:rsidRPr="00775955">
              <w:rPr>
                <w:b/>
              </w:rPr>
              <w:t xml:space="preserve">ACTION: </w:t>
            </w:r>
            <w:r w:rsidRPr="00775955">
              <w:rPr>
                <w:lang w:eastAsia="zh-CN"/>
              </w:rPr>
              <w:t>RAN4 kindly ask RAN1 to resolve the issue when CSI-RS for L3 measurement is pre-empted by the DCI format 2_1.</w:t>
            </w:r>
          </w:p>
        </w:tc>
      </w:tr>
    </w:tbl>
    <w:p w14:paraId="3D0D83D5" w14:textId="77777777" w:rsidR="00E72533" w:rsidRDefault="00E72533" w:rsidP="00CA7F33">
      <w:pPr>
        <w:pStyle w:val="BodyText"/>
        <w:rPr>
          <w:rFonts w:eastAsia="SimSun"/>
          <w:lang w:eastAsia="zh-CN"/>
        </w:rPr>
      </w:pPr>
    </w:p>
    <w:p w14:paraId="4A8746CA" w14:textId="77777777" w:rsidR="00BC5380" w:rsidRDefault="00BC5380" w:rsidP="00735231">
      <w:pPr>
        <w:pStyle w:val="BodyText"/>
        <w:jc w:val="both"/>
        <w:rPr>
          <w:rFonts w:eastAsia="SimSun"/>
          <w:lang w:eastAsia="zh-CN"/>
        </w:rPr>
      </w:pPr>
      <w:r>
        <w:rPr>
          <w:rFonts w:eastAsia="SimSun"/>
          <w:lang w:eastAsia="zh-CN"/>
        </w:rPr>
        <w:t>DL pre-emption is adopted in NR Rel-15 to enable dynamic multiplexing between URLLC and eMBB UEs. A</w:t>
      </w:r>
      <w:r w:rsidRPr="00BC5380">
        <w:rPr>
          <w:rFonts w:eastAsia="SimSun"/>
          <w:lang w:eastAsia="zh-CN"/>
        </w:rPr>
        <w:t xml:space="preserve"> UE </w:t>
      </w:r>
      <w:r w:rsidR="008919A9">
        <w:rPr>
          <w:rFonts w:eastAsia="SimSun"/>
          <w:lang w:eastAsia="zh-CN"/>
        </w:rPr>
        <w:t xml:space="preserve">that </w:t>
      </w:r>
      <w:r w:rsidRPr="00BC5380">
        <w:rPr>
          <w:rFonts w:eastAsia="SimSun"/>
          <w:lang w:eastAsia="zh-CN"/>
        </w:rPr>
        <w:t xml:space="preserve">detects a DCI format 2_1 for a serving cell from the configured set of serving cells, the UE </w:t>
      </w:r>
      <w:r w:rsidR="008919A9">
        <w:rPr>
          <w:rFonts w:eastAsia="SimSun"/>
          <w:lang w:eastAsia="zh-CN"/>
        </w:rPr>
        <w:t>will</w:t>
      </w:r>
      <w:r w:rsidRPr="00BC5380">
        <w:rPr>
          <w:rFonts w:eastAsia="SimSun"/>
          <w:lang w:eastAsia="zh-CN"/>
        </w:rPr>
        <w:t xml:space="preserve"> assume that no transmission to the UE is present in PRBs and in symbols that are i</w:t>
      </w:r>
      <w:r>
        <w:rPr>
          <w:rFonts w:eastAsia="SimSun"/>
          <w:lang w:eastAsia="zh-CN"/>
        </w:rPr>
        <w:t>ndicated by the DCI format 2_1.</w:t>
      </w:r>
    </w:p>
    <w:p w14:paraId="42B38701" w14:textId="77777777" w:rsidR="00BC5380" w:rsidRDefault="00A33149" w:rsidP="00735231">
      <w:pPr>
        <w:pStyle w:val="BodyText"/>
        <w:jc w:val="both"/>
        <w:rPr>
          <w:rFonts w:eastAsia="MS Mincho"/>
          <w:lang w:val="en-US"/>
        </w:rPr>
      </w:pPr>
      <w:r>
        <w:rPr>
          <w:rFonts w:eastAsia="SimSun"/>
          <w:lang w:eastAsia="zh-CN"/>
        </w:rPr>
        <w:t>As highlighted by RAN agreements that are listed below, t</w:t>
      </w:r>
      <w:r w:rsidR="002F3B1C">
        <w:rPr>
          <w:rFonts w:eastAsia="SimSun"/>
          <w:lang w:eastAsia="zh-CN"/>
        </w:rPr>
        <w:t>he main focus of RAN1 discussion</w:t>
      </w:r>
      <w:r w:rsidR="0030781B">
        <w:rPr>
          <w:rFonts w:eastAsia="SimSun"/>
          <w:lang w:eastAsia="zh-CN"/>
        </w:rPr>
        <w:t>s</w:t>
      </w:r>
      <w:r w:rsidR="002F3B1C">
        <w:rPr>
          <w:rFonts w:eastAsia="SimSun"/>
          <w:lang w:eastAsia="zh-CN"/>
        </w:rPr>
        <w:t xml:space="preserve"> </w:t>
      </w:r>
      <w:r w:rsidR="0030781B">
        <w:rPr>
          <w:rFonts w:eastAsia="SimSun"/>
          <w:lang w:eastAsia="zh-CN"/>
        </w:rPr>
        <w:t>regarding DL pre-emption was on increasing</w:t>
      </w:r>
      <w:r w:rsidR="002F3B1C">
        <w:rPr>
          <w:rFonts w:eastAsia="SimSun"/>
          <w:lang w:eastAsia="zh-CN"/>
        </w:rPr>
        <w:t xml:space="preserve"> the </w:t>
      </w:r>
      <w:r w:rsidR="002F3B1C" w:rsidRPr="00A427ED">
        <w:rPr>
          <w:rFonts w:eastAsia="MS Mincho"/>
          <w:lang w:val="en-US"/>
        </w:rPr>
        <w:t>likel</w:t>
      </w:r>
      <w:r w:rsidR="00FA3328">
        <w:rPr>
          <w:rFonts w:eastAsia="MS Mincho"/>
          <w:lang w:val="en-US"/>
        </w:rPr>
        <w:t>ihood of successful</w:t>
      </w:r>
      <w:r w:rsidR="002F3B1C" w:rsidRPr="00A427ED">
        <w:rPr>
          <w:rFonts w:eastAsia="MS Mincho"/>
          <w:lang w:val="en-US"/>
        </w:rPr>
        <w:t xml:space="preserve"> decoding of </w:t>
      </w:r>
      <w:r w:rsidR="00FC316A">
        <w:rPr>
          <w:rFonts w:eastAsia="MS Mincho"/>
          <w:lang w:val="en-US"/>
        </w:rPr>
        <w:t>a</w:t>
      </w:r>
      <w:r w:rsidR="002F3B1C" w:rsidRPr="00A427ED">
        <w:rPr>
          <w:rFonts w:eastAsia="MS Mincho"/>
          <w:lang w:val="en-US"/>
        </w:rPr>
        <w:t xml:space="preserve"> </w:t>
      </w:r>
      <w:r>
        <w:rPr>
          <w:rFonts w:eastAsia="MS Mincho"/>
          <w:lang w:val="en-US"/>
        </w:rPr>
        <w:t xml:space="preserve">TB </w:t>
      </w:r>
      <w:r w:rsidR="002F3B1C" w:rsidRPr="00A427ED">
        <w:rPr>
          <w:rFonts w:eastAsia="MS Mincho"/>
          <w:lang w:val="en-US"/>
        </w:rPr>
        <w:t>based on the pre-empted transmission and/or subsequent (re)-transmissions of the same TB</w:t>
      </w:r>
      <w:r w:rsidR="002F3B1C">
        <w:rPr>
          <w:rFonts w:eastAsia="MS Mincho"/>
          <w:lang w:val="en-US"/>
        </w:rPr>
        <w:t>.</w:t>
      </w:r>
      <w:r w:rsidR="00FA3328">
        <w:rPr>
          <w:rFonts w:eastAsia="MS Mincho"/>
          <w:lang w:val="en-US"/>
        </w:rPr>
        <w:t xml:space="preserve"> </w:t>
      </w:r>
      <w:r w:rsidR="00FA3328">
        <w:rPr>
          <w:rFonts w:eastAsia="SimSun"/>
          <w:lang w:eastAsia="zh-CN"/>
        </w:rPr>
        <w:t xml:space="preserve">Given that the pre-empted resources will map to specific HARQ process(s), the UE can utilize the pre-emption indication information to </w:t>
      </w:r>
      <w:r w:rsidR="00FA3328">
        <w:rPr>
          <w:rFonts w:eastAsia="MS Mincho"/>
          <w:lang w:val="en-US"/>
        </w:rPr>
        <w:t>successfully</w:t>
      </w:r>
      <w:r w:rsidR="00FA3328">
        <w:rPr>
          <w:rFonts w:eastAsia="SimSun"/>
          <w:lang w:eastAsia="zh-CN"/>
        </w:rPr>
        <w:t xml:space="preserve"> decode the impacted </w:t>
      </w:r>
      <w:r w:rsidR="00FA3328" w:rsidRPr="00A427ED">
        <w:rPr>
          <w:rFonts w:eastAsia="MS Mincho"/>
          <w:lang w:val="en-US"/>
        </w:rPr>
        <w:t>TB(s)</w:t>
      </w:r>
      <w:r w:rsidR="00FA3328">
        <w:rPr>
          <w:rFonts w:eastAsia="MS Mincho"/>
          <w:lang w:val="en-US"/>
        </w:rPr>
        <w:t xml:space="preserve"> </w:t>
      </w:r>
      <w:r w:rsidR="00FA3328" w:rsidRPr="00A427ED">
        <w:rPr>
          <w:rFonts w:eastAsia="MS Mincho"/>
          <w:lang w:val="en-US"/>
        </w:rPr>
        <w:t xml:space="preserve">based on the pre-empted transmission and/or subsequent (re)-transmissions </w:t>
      </w:r>
      <w:r w:rsidR="00FA3328">
        <w:rPr>
          <w:rFonts w:eastAsia="MS Mincho"/>
          <w:lang w:val="en-US"/>
        </w:rPr>
        <w:t xml:space="preserve">(e.g. by flushing </w:t>
      </w:r>
      <w:r w:rsidR="004A5CD7">
        <w:rPr>
          <w:rFonts w:eastAsia="MS Mincho"/>
          <w:lang w:val="en-US"/>
        </w:rPr>
        <w:t xml:space="preserve">the impacted LLRs </w:t>
      </w:r>
      <w:r w:rsidR="00FA3328">
        <w:rPr>
          <w:rFonts w:eastAsia="MS Mincho"/>
          <w:lang w:val="en-US"/>
        </w:rPr>
        <w:t>from the buffer).</w:t>
      </w:r>
    </w:p>
    <w:tbl>
      <w:tblPr>
        <w:tblStyle w:val="TableGrid"/>
        <w:tblW w:w="0" w:type="auto"/>
        <w:tblLook w:val="04A0" w:firstRow="1" w:lastRow="0" w:firstColumn="1" w:lastColumn="0" w:noHBand="0" w:noVBand="1"/>
      </w:tblPr>
      <w:tblGrid>
        <w:gridCol w:w="9628"/>
      </w:tblGrid>
      <w:tr w:rsidR="002F3B1C" w14:paraId="6F36D3EC" w14:textId="77777777" w:rsidTr="009277F7">
        <w:tc>
          <w:tcPr>
            <w:tcW w:w="9628" w:type="dxa"/>
          </w:tcPr>
          <w:p w14:paraId="7C4F001C" w14:textId="77777777" w:rsidR="002F3B1C" w:rsidRPr="0030781B" w:rsidRDefault="002F3B1C" w:rsidP="00B64631">
            <w:pPr>
              <w:spacing w:after="240"/>
              <w:rPr>
                <w:rFonts w:eastAsia="SimSun"/>
                <w:b/>
                <w:u w:val="single"/>
                <w:lang w:eastAsia="zh-CN"/>
              </w:rPr>
            </w:pPr>
            <w:r w:rsidRPr="0030781B">
              <w:rPr>
                <w:rFonts w:eastAsia="SimSun"/>
                <w:b/>
                <w:u w:val="single"/>
                <w:lang w:eastAsia="zh-CN"/>
              </w:rPr>
              <w:t>RAN1#88bis:</w:t>
            </w:r>
          </w:p>
          <w:p w14:paraId="7DC42EB3" w14:textId="77777777" w:rsidR="002F3B1C" w:rsidRPr="00333AAD" w:rsidRDefault="002F3B1C" w:rsidP="00B64631">
            <w:pPr>
              <w:spacing w:after="0"/>
              <w:rPr>
                <w:rFonts w:eastAsia="MS Mincho"/>
                <w:lang w:eastAsia="ja-JP"/>
              </w:rPr>
            </w:pPr>
            <w:r>
              <w:rPr>
                <w:rFonts w:eastAsia="MS Mincho"/>
                <w:highlight w:val="green"/>
                <w:lang w:eastAsia="ja-JP"/>
              </w:rPr>
              <w:t>Agreement</w:t>
            </w:r>
            <w:r w:rsidRPr="00BA6F21">
              <w:rPr>
                <w:rFonts w:eastAsia="MS Mincho"/>
                <w:lang w:eastAsia="ja-JP"/>
              </w:rPr>
              <w:t>:</w:t>
            </w:r>
            <w:r>
              <w:rPr>
                <w:rFonts w:eastAsia="MS Mincho"/>
                <w:lang w:val="en-US"/>
              </w:rPr>
              <w:t xml:space="preserve"> </w:t>
            </w:r>
            <w:r w:rsidRPr="00333AAD">
              <w:rPr>
                <w:rFonts w:eastAsia="MS Mincho"/>
                <w:lang w:val="en-US" w:eastAsia="ja-JP"/>
              </w:rPr>
              <w:t>Indication of URLLC transmission overlapping the resources scheduled for an eMBB UE in downlink can be dynamically signaled to the eMBB UE to facilitate demodulation and decoding</w:t>
            </w:r>
          </w:p>
          <w:p w14:paraId="6A408508" w14:textId="77777777" w:rsidR="002F3B1C" w:rsidRPr="00333AAD" w:rsidRDefault="002F3B1C" w:rsidP="002F3B1C">
            <w:pPr>
              <w:pStyle w:val="ListParagraph"/>
              <w:numPr>
                <w:ilvl w:val="0"/>
                <w:numId w:val="37"/>
              </w:numPr>
              <w:overflowPunct w:val="0"/>
              <w:autoSpaceDE w:val="0"/>
              <w:autoSpaceDN w:val="0"/>
              <w:adjustRightInd w:val="0"/>
              <w:ind w:left="714" w:hanging="357"/>
              <w:contextualSpacing/>
              <w:textAlignment w:val="baseline"/>
              <w:rPr>
                <w:rFonts w:eastAsia="MS Mincho"/>
                <w:lang w:val="en-US"/>
              </w:rPr>
            </w:pPr>
            <w:r w:rsidRPr="00333AAD">
              <w:rPr>
                <w:rFonts w:eastAsia="MS Mincho"/>
                <w:lang w:val="en-US"/>
              </w:rPr>
              <w:t>FFS details</w:t>
            </w:r>
          </w:p>
          <w:p w14:paraId="483C756C" w14:textId="77777777" w:rsidR="002F3B1C" w:rsidRPr="00A427ED" w:rsidRDefault="002F3B1C" w:rsidP="00B64631">
            <w:pPr>
              <w:spacing w:after="0"/>
              <w:rPr>
                <w:rFonts w:eastAsia="MS Mincho"/>
                <w:highlight w:val="yellow"/>
                <w:lang w:val="en-US" w:eastAsia="ja-JP"/>
              </w:rPr>
            </w:pPr>
            <w:r w:rsidRPr="00A427ED">
              <w:rPr>
                <w:rFonts w:eastAsia="MS Mincho" w:hint="eastAsia"/>
                <w:highlight w:val="green"/>
                <w:lang w:val="en-US" w:eastAsia="ja-JP"/>
              </w:rPr>
              <w:t>Agreements:</w:t>
            </w:r>
          </w:p>
          <w:p w14:paraId="52719131" w14:textId="77777777" w:rsidR="002F3B1C" w:rsidRPr="00A427ED" w:rsidRDefault="002F3B1C" w:rsidP="002F3B1C">
            <w:pPr>
              <w:pStyle w:val="ListParagraph"/>
              <w:numPr>
                <w:ilvl w:val="0"/>
                <w:numId w:val="37"/>
              </w:numPr>
              <w:overflowPunct w:val="0"/>
              <w:autoSpaceDE w:val="0"/>
              <w:autoSpaceDN w:val="0"/>
              <w:adjustRightInd w:val="0"/>
              <w:contextualSpacing/>
              <w:textAlignment w:val="baseline"/>
              <w:rPr>
                <w:rFonts w:eastAsia="MS Mincho"/>
                <w:lang w:val="en-US"/>
              </w:rPr>
            </w:pPr>
            <w:r w:rsidRPr="00A427ED">
              <w:rPr>
                <w:rFonts w:eastAsia="MS Mincho"/>
                <w:lang w:val="en-US"/>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69DBE049" w14:textId="77777777" w:rsidR="002F3B1C" w:rsidRDefault="002F3B1C" w:rsidP="002F3B1C">
            <w:pPr>
              <w:pStyle w:val="ListParagraph"/>
              <w:numPr>
                <w:ilvl w:val="0"/>
                <w:numId w:val="37"/>
              </w:numPr>
              <w:overflowPunct w:val="0"/>
              <w:autoSpaceDE w:val="0"/>
              <w:autoSpaceDN w:val="0"/>
              <w:adjustRightInd w:val="0"/>
              <w:contextualSpacing/>
              <w:textAlignment w:val="baseline"/>
              <w:rPr>
                <w:rFonts w:eastAsia="MS Mincho"/>
                <w:lang w:val="en-US"/>
              </w:rPr>
            </w:pPr>
            <w:r w:rsidRPr="00A427ED">
              <w:rPr>
                <w:rFonts w:eastAsia="MS Mincho"/>
                <w:lang w:val="en-US"/>
              </w:rPr>
              <w:t>The indication may be used to increase the likelihood of successful demodulation and decoding of the transport block based on the pre-empted transmission and/or subsequent (re)-transmissions of the same TB</w:t>
            </w:r>
          </w:p>
          <w:p w14:paraId="33384868" w14:textId="77777777" w:rsidR="00A557DA" w:rsidRDefault="00A557DA" w:rsidP="00A557DA">
            <w:pPr>
              <w:overflowPunct w:val="0"/>
              <w:autoSpaceDE w:val="0"/>
              <w:autoSpaceDN w:val="0"/>
              <w:adjustRightInd w:val="0"/>
              <w:ind w:left="360"/>
              <w:contextualSpacing/>
              <w:textAlignment w:val="baseline"/>
              <w:rPr>
                <w:rFonts w:eastAsia="MS Mincho"/>
                <w:lang w:val="en-US"/>
              </w:rPr>
            </w:pPr>
          </w:p>
          <w:p w14:paraId="113E893D" w14:textId="77777777" w:rsidR="00775955" w:rsidRDefault="00775955" w:rsidP="00A557DA">
            <w:pPr>
              <w:overflowPunct w:val="0"/>
              <w:autoSpaceDE w:val="0"/>
              <w:autoSpaceDN w:val="0"/>
              <w:adjustRightInd w:val="0"/>
              <w:ind w:left="360"/>
              <w:contextualSpacing/>
              <w:textAlignment w:val="baseline"/>
              <w:rPr>
                <w:rFonts w:eastAsia="MS Mincho"/>
                <w:lang w:val="en-US"/>
              </w:rPr>
            </w:pPr>
          </w:p>
          <w:p w14:paraId="27239944" w14:textId="77777777" w:rsidR="00A557DA" w:rsidRPr="00A557DA" w:rsidRDefault="00A557DA" w:rsidP="00A557DA">
            <w:pPr>
              <w:overflowPunct w:val="0"/>
              <w:autoSpaceDE w:val="0"/>
              <w:autoSpaceDN w:val="0"/>
              <w:adjustRightInd w:val="0"/>
              <w:ind w:left="360"/>
              <w:contextualSpacing/>
              <w:textAlignment w:val="baseline"/>
              <w:rPr>
                <w:rFonts w:eastAsia="MS Mincho"/>
                <w:lang w:val="en-US"/>
              </w:rPr>
            </w:pPr>
          </w:p>
          <w:p w14:paraId="1BBB90B5" w14:textId="77777777" w:rsidR="00C45BB6" w:rsidRDefault="00C45BB6" w:rsidP="00C45BB6">
            <w:pPr>
              <w:overflowPunct w:val="0"/>
              <w:autoSpaceDE w:val="0"/>
              <w:autoSpaceDN w:val="0"/>
              <w:adjustRightInd w:val="0"/>
              <w:contextualSpacing/>
              <w:textAlignment w:val="baseline"/>
              <w:rPr>
                <w:rFonts w:eastAsia="MS Mincho"/>
                <w:lang w:val="en-US"/>
              </w:rPr>
            </w:pPr>
            <w:r>
              <w:rPr>
                <w:rFonts w:eastAsia="SimSun" w:hint="eastAsia"/>
                <w:b/>
                <w:u w:val="single"/>
                <w:lang w:val="en-US" w:eastAsia="zh-CN"/>
              </w:rPr>
              <w:lastRenderedPageBreak/>
              <w:t>RAN1</w:t>
            </w:r>
            <w:r w:rsidRPr="00814DA0">
              <w:rPr>
                <w:rFonts w:eastAsia="SimSun" w:hint="eastAsia"/>
                <w:b/>
                <w:u w:val="single"/>
                <w:lang w:val="en-US" w:eastAsia="zh-CN"/>
              </w:rPr>
              <w:t>#90bis</w:t>
            </w:r>
          </w:p>
          <w:p w14:paraId="05AB42C7" w14:textId="77777777" w:rsidR="00C45BB6" w:rsidRPr="00C45BB6" w:rsidRDefault="00C45BB6" w:rsidP="00C45BB6">
            <w:pPr>
              <w:overflowPunct w:val="0"/>
              <w:autoSpaceDE w:val="0"/>
              <w:autoSpaceDN w:val="0"/>
              <w:adjustRightInd w:val="0"/>
              <w:contextualSpacing/>
              <w:textAlignment w:val="baseline"/>
              <w:rPr>
                <w:rFonts w:eastAsia="MS Mincho"/>
                <w:lang w:val="en-US"/>
              </w:rPr>
            </w:pPr>
          </w:p>
          <w:p w14:paraId="162D89AA" w14:textId="77777777" w:rsidR="00C45BB6" w:rsidRPr="00AB3BA2" w:rsidRDefault="00C45BB6" w:rsidP="00FA3328">
            <w:pPr>
              <w:spacing w:after="0"/>
              <w:rPr>
                <w:lang w:eastAsia="x-none"/>
              </w:rPr>
            </w:pPr>
            <w:r w:rsidRPr="00AB3BA2">
              <w:rPr>
                <w:highlight w:val="green"/>
                <w:lang w:eastAsia="x-none"/>
              </w:rPr>
              <w:t>Agreements</w:t>
            </w:r>
            <w:r w:rsidRPr="00AB3BA2">
              <w:rPr>
                <w:lang w:eastAsia="x-none"/>
              </w:rPr>
              <w:t>:</w:t>
            </w:r>
          </w:p>
          <w:p w14:paraId="6C06E92A" w14:textId="77777777" w:rsidR="00C45BB6" w:rsidRPr="00AB3BA2" w:rsidRDefault="00C45BB6" w:rsidP="00C45BB6">
            <w:pPr>
              <w:numPr>
                <w:ilvl w:val="3"/>
                <w:numId w:val="38"/>
              </w:numPr>
              <w:spacing w:after="0"/>
              <w:rPr>
                <w:rFonts w:eastAsia="SimSun"/>
                <w:lang w:val="en-US" w:eastAsia="zh-CN"/>
              </w:rPr>
            </w:pPr>
            <w:r w:rsidRPr="00AB3BA2">
              <w:rPr>
                <w:rFonts w:eastAsia="SimSun"/>
                <w:lang w:val="en-US" w:eastAsia="zh-CN"/>
              </w:rPr>
              <w:t xml:space="preserve">For slot level monitoring periodicity, </w:t>
            </w:r>
            <w:r w:rsidRPr="00F96145">
              <w:rPr>
                <w:rFonts w:eastAsia="SimSun"/>
                <w:lang w:val="en-US" w:eastAsia="zh-CN"/>
              </w:rPr>
              <w:t>UE is not required to monitor preemption indication for a slot in which PDSCH is not scheduled</w:t>
            </w:r>
          </w:p>
          <w:p w14:paraId="602BE91E" w14:textId="77777777" w:rsidR="00C45BB6" w:rsidRPr="00AB3BA2" w:rsidRDefault="00C45BB6" w:rsidP="00C45BB6">
            <w:pPr>
              <w:numPr>
                <w:ilvl w:val="3"/>
                <w:numId w:val="38"/>
              </w:numPr>
              <w:spacing w:after="0"/>
              <w:rPr>
                <w:rFonts w:eastAsia="SimSun"/>
                <w:lang w:val="en-US" w:eastAsia="zh-CN"/>
              </w:rPr>
            </w:pPr>
            <w:r w:rsidRPr="00AB3BA2">
              <w:rPr>
                <w:rFonts w:eastAsia="SimSun"/>
                <w:lang w:val="en-US" w:eastAsia="zh-CN"/>
              </w:rPr>
              <w:t>UE is not required to monitor preemption indication in DRX slots</w:t>
            </w:r>
          </w:p>
          <w:p w14:paraId="0F9AFD4B" w14:textId="77777777" w:rsidR="00C45BB6" w:rsidRPr="00AB3BA2" w:rsidRDefault="00C45BB6" w:rsidP="00C45BB6">
            <w:pPr>
              <w:numPr>
                <w:ilvl w:val="3"/>
                <w:numId w:val="38"/>
              </w:numPr>
              <w:spacing w:after="0"/>
              <w:rPr>
                <w:rFonts w:eastAsia="SimSun"/>
                <w:lang w:val="en-US" w:eastAsia="zh-CN"/>
              </w:rPr>
            </w:pPr>
            <w:r w:rsidRPr="00AB3BA2">
              <w:rPr>
                <w:rFonts w:eastAsia="SimSun"/>
                <w:lang w:val="en-US" w:eastAsia="zh-CN"/>
              </w:rPr>
              <w:t>UE is not required to monitor preemption indication for the deactivated DL BWP</w:t>
            </w:r>
          </w:p>
          <w:p w14:paraId="47F3CE1C" w14:textId="77777777" w:rsidR="00C45BB6" w:rsidRPr="00FA3328" w:rsidRDefault="00C45BB6" w:rsidP="00FA3328">
            <w:pPr>
              <w:numPr>
                <w:ilvl w:val="3"/>
                <w:numId w:val="38"/>
              </w:numPr>
              <w:spacing w:after="0"/>
              <w:rPr>
                <w:rFonts w:eastAsia="SimSun"/>
                <w:lang w:val="en-US" w:eastAsia="zh-CN"/>
              </w:rPr>
            </w:pPr>
            <w:r w:rsidRPr="00AB3BA2">
              <w:rPr>
                <w:rFonts w:eastAsia="SimSun"/>
                <w:lang w:val="en-US" w:eastAsia="zh-CN"/>
              </w:rPr>
              <w:t>Note: not necessarily all of the above bullets will have spec impacts</w:t>
            </w:r>
          </w:p>
        </w:tc>
      </w:tr>
    </w:tbl>
    <w:p w14:paraId="256CF714" w14:textId="77777777" w:rsidR="002F3B1C" w:rsidRDefault="002F3B1C" w:rsidP="00CA7F33">
      <w:pPr>
        <w:pStyle w:val="BodyText"/>
        <w:rPr>
          <w:rFonts w:eastAsia="SimSun"/>
          <w:lang w:eastAsia="zh-CN"/>
        </w:rPr>
      </w:pPr>
    </w:p>
    <w:p w14:paraId="604F74EF" w14:textId="77777777" w:rsidR="002F3B1C" w:rsidRDefault="00FA3328" w:rsidP="00CA7F33">
      <w:pPr>
        <w:pStyle w:val="BodyText"/>
        <w:rPr>
          <w:rFonts w:eastAsia="SimSun"/>
          <w:lang w:eastAsia="zh-CN"/>
        </w:rPr>
      </w:pPr>
      <w:r>
        <w:rPr>
          <w:rFonts w:eastAsia="SimSun"/>
          <w:lang w:eastAsia="zh-CN"/>
        </w:rPr>
        <w:t>A</w:t>
      </w:r>
      <w:r w:rsidR="002F3B1C">
        <w:rPr>
          <w:rFonts w:eastAsia="SimSun"/>
          <w:lang w:eastAsia="zh-CN"/>
        </w:rPr>
        <w:t xml:space="preserve">s highlighted below in the text from </w:t>
      </w:r>
      <w:r w:rsidR="002F3B1C" w:rsidRPr="00B22400">
        <w:rPr>
          <w:rFonts w:eastAsia="SimSun"/>
          <w:lang w:eastAsia="zh-CN"/>
        </w:rPr>
        <w:t>TS38.213</w:t>
      </w:r>
      <w:r w:rsidR="002F3B1C">
        <w:rPr>
          <w:rFonts w:eastAsia="SimSun"/>
          <w:lang w:eastAsia="zh-CN"/>
        </w:rPr>
        <w:t>, RAN1</w:t>
      </w:r>
      <w:r>
        <w:rPr>
          <w:rFonts w:eastAsia="SimSun"/>
          <w:lang w:eastAsia="zh-CN"/>
        </w:rPr>
        <w:t xml:space="preserve"> has excluded </w:t>
      </w:r>
      <w:r w:rsidR="002F3B1C">
        <w:rPr>
          <w:rFonts w:eastAsia="SimSun"/>
          <w:lang w:eastAsia="zh-CN"/>
        </w:rPr>
        <w:t xml:space="preserve">some signals (such as </w:t>
      </w:r>
      <w:r w:rsidR="002F3B1C" w:rsidRPr="00BC5380">
        <w:rPr>
          <w:rFonts w:eastAsia="SimSun"/>
          <w:lang w:eastAsia="zh-CN"/>
        </w:rPr>
        <w:t>SS/PBCH blocks</w:t>
      </w:r>
      <w:r w:rsidR="002F3B1C">
        <w:rPr>
          <w:rFonts w:eastAsia="SimSun"/>
          <w:lang w:eastAsia="zh-CN"/>
        </w:rPr>
        <w:t xml:space="preserve">) </w:t>
      </w:r>
      <w:r>
        <w:rPr>
          <w:rFonts w:eastAsia="SimSun"/>
          <w:lang w:eastAsia="zh-CN"/>
        </w:rPr>
        <w:t>from pre-emption</w:t>
      </w:r>
      <w:r w:rsidR="002F3B1C">
        <w:rPr>
          <w:rFonts w:eastAsia="SimSun"/>
          <w:lang w:eastAsia="zh-CN"/>
        </w:rPr>
        <w:t xml:space="preserve"> to avoid impacting the system performance.</w:t>
      </w:r>
      <w:r>
        <w:rPr>
          <w:rFonts w:eastAsia="SimSun"/>
          <w:lang w:eastAsia="zh-CN"/>
        </w:rPr>
        <w:t xml:space="preserve"> </w:t>
      </w:r>
      <w:r w:rsidRPr="0005118C">
        <w:rPr>
          <w:lang w:eastAsia="x-none"/>
        </w:rPr>
        <w:t>SS block</w:t>
      </w:r>
      <w:r>
        <w:rPr>
          <w:lang w:eastAsia="x-none"/>
        </w:rPr>
        <w:t>s</w:t>
      </w:r>
      <w:r w:rsidRPr="0005118C">
        <w:rPr>
          <w:lang w:eastAsia="x-none"/>
        </w:rPr>
        <w:t xml:space="preserve"> </w:t>
      </w:r>
      <w:r>
        <w:rPr>
          <w:lang w:eastAsia="x-none"/>
        </w:rPr>
        <w:t xml:space="preserve">were excluded from </w:t>
      </w:r>
      <w:r w:rsidRPr="0005118C">
        <w:rPr>
          <w:lang w:eastAsia="x-none"/>
        </w:rPr>
        <w:t>pre</w:t>
      </w:r>
      <w:r>
        <w:rPr>
          <w:lang w:eastAsia="x-none"/>
        </w:rPr>
        <w:t>-emption</w:t>
      </w:r>
      <w:r w:rsidRPr="0005118C">
        <w:rPr>
          <w:lang w:eastAsia="x-none"/>
        </w:rPr>
        <w:t xml:space="preserve"> because </w:t>
      </w:r>
      <w:r>
        <w:rPr>
          <w:lang w:eastAsia="x-none"/>
        </w:rPr>
        <w:t>they are</w:t>
      </w:r>
      <w:r w:rsidRPr="0005118C">
        <w:rPr>
          <w:lang w:eastAsia="x-none"/>
        </w:rPr>
        <w:t xml:space="preserve"> used for synchronization and initial access for all UEs. If SS block</w:t>
      </w:r>
      <w:r>
        <w:rPr>
          <w:lang w:eastAsia="x-none"/>
        </w:rPr>
        <w:t xml:space="preserve">s </w:t>
      </w:r>
      <w:r w:rsidR="00010D77">
        <w:rPr>
          <w:lang w:eastAsia="x-none"/>
        </w:rPr>
        <w:t>were</w:t>
      </w:r>
      <w:r w:rsidRPr="0005118C">
        <w:rPr>
          <w:lang w:eastAsia="x-none"/>
        </w:rPr>
        <w:t xml:space="preserve"> pre</w:t>
      </w:r>
      <w:r>
        <w:rPr>
          <w:lang w:eastAsia="x-none"/>
        </w:rPr>
        <w:t>-</w:t>
      </w:r>
      <w:r w:rsidRPr="0005118C">
        <w:rPr>
          <w:lang w:eastAsia="x-none"/>
        </w:rPr>
        <w:t>empted, many UEs would fail to receive system information, or even perform initial access correctly</w:t>
      </w:r>
      <w:r>
        <w:rPr>
          <w:lang w:eastAsia="x-none"/>
        </w:rPr>
        <w:t xml:space="preserve"> </w:t>
      </w:r>
      <w:r>
        <w:rPr>
          <w:lang w:eastAsia="x-none"/>
        </w:rPr>
        <w:fldChar w:fldCharType="begin"/>
      </w:r>
      <w:r>
        <w:rPr>
          <w:lang w:eastAsia="x-none"/>
        </w:rPr>
        <w:instrText xml:space="preserve"> REF _Ref40204718 \r \h </w:instrText>
      </w:r>
      <w:r>
        <w:rPr>
          <w:lang w:eastAsia="x-none"/>
        </w:rPr>
      </w:r>
      <w:r>
        <w:rPr>
          <w:lang w:eastAsia="x-none"/>
        </w:rPr>
        <w:fldChar w:fldCharType="separate"/>
      </w:r>
      <w:r>
        <w:rPr>
          <w:lang w:eastAsia="x-none"/>
        </w:rPr>
        <w:t>[2]</w:t>
      </w:r>
      <w:r>
        <w:rPr>
          <w:lang w:eastAsia="x-none"/>
        </w:rPr>
        <w:fldChar w:fldCharType="end"/>
      </w:r>
      <w:r>
        <w:rPr>
          <w:lang w:eastAsia="x-none"/>
        </w:rPr>
        <w:t>.</w:t>
      </w:r>
    </w:p>
    <w:tbl>
      <w:tblPr>
        <w:tblStyle w:val="TableGrid"/>
        <w:tblW w:w="0" w:type="auto"/>
        <w:tblLook w:val="04A0" w:firstRow="1" w:lastRow="0" w:firstColumn="1" w:lastColumn="0" w:noHBand="0" w:noVBand="1"/>
      </w:tblPr>
      <w:tblGrid>
        <w:gridCol w:w="9628"/>
      </w:tblGrid>
      <w:tr w:rsidR="00CA7F33" w14:paraId="19651C3E" w14:textId="77777777" w:rsidTr="002C0C51">
        <w:tc>
          <w:tcPr>
            <w:tcW w:w="9628" w:type="dxa"/>
          </w:tcPr>
          <w:p w14:paraId="6345D747" w14:textId="77777777" w:rsidR="00735231" w:rsidRDefault="00BC5380" w:rsidP="00735231">
            <w:pPr>
              <w:spacing w:after="120"/>
              <w:contextualSpacing/>
              <w:rPr>
                <w:rFonts w:eastAsia="SimSun"/>
                <w:lang w:eastAsia="zh-CN"/>
              </w:rPr>
            </w:pPr>
            <w:bookmarkStart w:id="2" w:name="_Hlk30612715"/>
            <w:r w:rsidRPr="00BC5380">
              <w:rPr>
                <w:color w:val="000000"/>
                <w:sz w:val="32"/>
                <w:szCs w:val="32"/>
              </w:rPr>
              <w:t>11.2 Interrupted transmission indication</w:t>
            </w:r>
            <w:r w:rsidRPr="00BC5380">
              <w:rPr>
                <w:rFonts w:ascii="ArialMT" w:hAnsi="ArialMT"/>
                <w:color w:val="000000"/>
                <w:sz w:val="32"/>
                <w:szCs w:val="32"/>
              </w:rPr>
              <w:br/>
            </w:r>
          </w:p>
          <w:p w14:paraId="0960B290" w14:textId="77777777" w:rsidR="00F96145" w:rsidRPr="00FD45A7" w:rsidRDefault="00F96145" w:rsidP="00F96145">
            <w:pPr>
              <w:ind w:left="568" w:hanging="284"/>
              <w:jc w:val="center"/>
              <w:rPr>
                <w:rFonts w:eastAsia="Times New Roman"/>
                <w:color w:val="FF0000"/>
                <w:lang w:val="x-none"/>
              </w:rPr>
            </w:pPr>
            <w:r w:rsidRPr="00FD45A7">
              <w:rPr>
                <w:rFonts w:eastAsia="SimSun"/>
                <w:color w:val="FF0000"/>
                <w:lang w:eastAsia="zh-CN"/>
              </w:rPr>
              <w:t>[omitted text]</w:t>
            </w:r>
          </w:p>
          <w:p w14:paraId="5DAEE3C6" w14:textId="77777777" w:rsidR="00CA7F33" w:rsidRPr="00CA7F33" w:rsidRDefault="00BC5380" w:rsidP="00735231">
            <w:pPr>
              <w:spacing w:after="120" w:line="240" w:lineRule="atLeast"/>
              <w:contextualSpacing/>
              <w:rPr>
                <w:rFonts w:cs="Times"/>
                <w:lang w:eastAsia="x-none"/>
              </w:rPr>
            </w:pPr>
            <w:r w:rsidRPr="00B916EC">
              <w:rPr>
                <w:rFonts w:eastAsia="MS Mincho"/>
              </w:rPr>
              <w:t>I</w:t>
            </w:r>
            <w:r w:rsidRPr="00B916EC">
              <w:rPr>
                <w:rFonts w:eastAsia="SimSun"/>
                <w:lang w:eastAsia="zh-CN"/>
              </w:rPr>
              <w:t>f a UE detects a DCI format 2_1 for a serving cell from the configured set of serving cells, the UE may assume that no transmission to the UE is present in PRBs and in symbols</w:t>
            </w:r>
            <w:r>
              <w:rPr>
                <w:rFonts w:eastAsia="SimSun"/>
                <w:lang w:eastAsia="zh-CN"/>
              </w:rPr>
              <w:t xml:space="preserve"> </w:t>
            </w:r>
            <w:r w:rsidRPr="00B916EC">
              <w:rPr>
                <w:rFonts w:eastAsia="SimSun"/>
                <w:lang w:eastAsia="zh-CN"/>
              </w:rPr>
              <w:t>that are indicated by the DCI format</w:t>
            </w:r>
            <w:r>
              <w:rPr>
                <w:rFonts w:eastAsia="SimSun"/>
                <w:lang w:eastAsia="zh-CN"/>
              </w:rPr>
              <w:t xml:space="preserve"> 2_1</w:t>
            </w:r>
            <w:r w:rsidRPr="00B916EC">
              <w:rPr>
                <w:rFonts w:eastAsia="SimSun"/>
                <w:lang w:eastAsia="zh-CN"/>
              </w:rPr>
              <w:t>, from a set of PRBs and a set of symbols of the last monitoring period.</w:t>
            </w:r>
            <w:r>
              <w:rPr>
                <w:rFonts w:eastAsia="SimSun"/>
                <w:lang w:eastAsia="zh-CN"/>
              </w:rPr>
              <w:t xml:space="preserve"> </w:t>
            </w:r>
            <w:r w:rsidRPr="00BC5380">
              <w:rPr>
                <w:rFonts w:eastAsia="SimSun"/>
                <w:highlight w:val="yellow"/>
                <w:lang w:eastAsia="zh-CN"/>
              </w:rPr>
              <w:t>The indication by the DCI format 2_1 is not applicable to receptions of SS/PBCH blocks</w:t>
            </w:r>
            <w:r w:rsidRPr="00B916EC">
              <w:rPr>
                <w:rFonts w:eastAsia="SimSun"/>
                <w:lang w:eastAsia="zh-CN"/>
              </w:rPr>
              <w:t>.</w:t>
            </w:r>
            <w:bookmarkEnd w:id="2"/>
          </w:p>
        </w:tc>
      </w:tr>
    </w:tbl>
    <w:p w14:paraId="56F92CEC" w14:textId="77777777" w:rsidR="00C45BB6" w:rsidRDefault="00C45BB6" w:rsidP="006A7B77">
      <w:pPr>
        <w:spacing w:after="120"/>
        <w:jc w:val="both"/>
        <w:rPr>
          <w:lang w:eastAsia="x-none"/>
        </w:rPr>
      </w:pPr>
    </w:p>
    <w:p w14:paraId="303D2EA1" w14:textId="77777777" w:rsidR="00553E0E" w:rsidRPr="00735231" w:rsidRDefault="00984C6F" w:rsidP="00735231">
      <w:pPr>
        <w:spacing w:after="120"/>
        <w:jc w:val="both"/>
        <w:rPr>
          <w:lang w:eastAsia="ko-KR"/>
        </w:rPr>
      </w:pPr>
      <w:r>
        <w:rPr>
          <w:lang w:eastAsia="ko-KR"/>
        </w:rPr>
        <w:t>Based on</w:t>
      </w:r>
      <w:r w:rsidR="00F110C0">
        <w:rPr>
          <w:lang w:eastAsia="ko-KR"/>
        </w:rPr>
        <w:t xml:space="preserve"> RAN4</w:t>
      </w:r>
      <w:r w:rsidR="00E32451">
        <w:rPr>
          <w:lang w:eastAsia="ko-KR"/>
        </w:rPr>
        <w:t xml:space="preserve"> LS </w:t>
      </w:r>
      <w:r w:rsidR="00E32451">
        <w:rPr>
          <w:lang w:eastAsia="ko-KR"/>
        </w:rPr>
        <w:fldChar w:fldCharType="begin"/>
      </w:r>
      <w:r w:rsidR="00E32451">
        <w:rPr>
          <w:lang w:eastAsia="ko-KR"/>
        </w:rPr>
        <w:instrText xml:space="preserve"> REF _Ref481672677 \r \h </w:instrText>
      </w:r>
      <w:r w:rsidR="00E32451">
        <w:rPr>
          <w:lang w:eastAsia="ko-KR"/>
        </w:rPr>
      </w:r>
      <w:r w:rsidR="00E32451">
        <w:rPr>
          <w:lang w:eastAsia="ko-KR"/>
        </w:rPr>
        <w:fldChar w:fldCharType="separate"/>
      </w:r>
      <w:r w:rsidR="00E32451">
        <w:rPr>
          <w:lang w:eastAsia="ko-KR"/>
        </w:rPr>
        <w:t>[1]</w:t>
      </w:r>
      <w:r w:rsidR="00E32451">
        <w:rPr>
          <w:lang w:eastAsia="ko-KR"/>
        </w:rPr>
        <w:fldChar w:fldCharType="end"/>
      </w:r>
      <w:r w:rsidR="00F110C0">
        <w:rPr>
          <w:lang w:eastAsia="ko-KR"/>
        </w:rPr>
        <w:t xml:space="preserve">, </w:t>
      </w:r>
      <w:r>
        <w:rPr>
          <w:lang w:eastAsia="ko-KR"/>
        </w:rPr>
        <w:t xml:space="preserve">the </w:t>
      </w:r>
      <w:r w:rsidR="00F110C0">
        <w:rPr>
          <w:lang w:eastAsia="ko-KR"/>
        </w:rPr>
        <w:t xml:space="preserve">same issue happens </w:t>
      </w:r>
      <w:r w:rsidR="00FD2F00">
        <w:rPr>
          <w:lang w:eastAsia="ko-KR"/>
        </w:rPr>
        <w:t>with</w:t>
      </w:r>
      <w:r w:rsidR="00F110C0">
        <w:rPr>
          <w:lang w:eastAsia="ko-KR"/>
        </w:rPr>
        <w:t xml:space="preserve"> CSI-RS for L3 measurement</w:t>
      </w:r>
      <w:r w:rsidR="00A33186">
        <w:rPr>
          <w:lang w:eastAsia="ko-KR"/>
        </w:rPr>
        <w:t>,</w:t>
      </w:r>
      <w:r w:rsidR="00ED21EF">
        <w:rPr>
          <w:lang w:eastAsia="ko-KR"/>
        </w:rPr>
        <w:t xml:space="preserve"> which is configured in </w:t>
      </w:r>
      <w:r w:rsidR="00ED21EF" w:rsidRPr="00B06EEF">
        <w:rPr>
          <w:lang w:eastAsia="ko-KR"/>
        </w:rPr>
        <w:t>the</w:t>
      </w:r>
      <w:r w:rsidR="00ED21EF" w:rsidRPr="00CA1CFF">
        <w:rPr>
          <w:i/>
          <w:lang w:eastAsia="ko-KR"/>
        </w:rPr>
        <w:t xml:space="preserve"> CSI-RS-ResourceConfigMobility</w:t>
      </w:r>
      <w:r w:rsidR="00CA1CFF">
        <w:rPr>
          <w:lang w:eastAsia="ko-KR"/>
        </w:rPr>
        <w:t xml:space="preserve"> </w:t>
      </w:r>
      <w:r w:rsidR="00ED21EF">
        <w:rPr>
          <w:lang w:eastAsia="ko-KR"/>
        </w:rPr>
        <w:t>i</w:t>
      </w:r>
      <w:r w:rsidR="00ED21EF" w:rsidRPr="00ED21EF">
        <w:rPr>
          <w:lang w:eastAsia="ko-KR"/>
        </w:rPr>
        <w:t>nformation element</w:t>
      </w:r>
      <w:r w:rsidR="00F110C0">
        <w:rPr>
          <w:lang w:eastAsia="ko-KR"/>
        </w:rPr>
        <w:t>. As illustrated in</w:t>
      </w:r>
      <w:r w:rsidR="008919A9">
        <w:rPr>
          <w:lang w:eastAsia="ko-KR"/>
        </w:rPr>
        <w:t xml:space="preserve"> </w:t>
      </w:r>
      <w:r w:rsidR="008919A9">
        <w:rPr>
          <w:lang w:eastAsia="ko-KR"/>
        </w:rPr>
        <w:fldChar w:fldCharType="begin"/>
      </w:r>
      <w:r w:rsidR="008919A9">
        <w:rPr>
          <w:lang w:eastAsia="ko-KR"/>
        </w:rPr>
        <w:instrText xml:space="preserve"> REF _Ref40204910 \h </w:instrText>
      </w:r>
      <w:r w:rsidR="008919A9">
        <w:rPr>
          <w:lang w:eastAsia="ko-KR"/>
        </w:rPr>
      </w:r>
      <w:r w:rsidR="008919A9">
        <w:rPr>
          <w:lang w:eastAsia="ko-KR"/>
        </w:rPr>
        <w:fldChar w:fldCharType="separate"/>
      </w:r>
      <w:r w:rsidR="00E32451" w:rsidRPr="00B76D86">
        <w:t xml:space="preserve">Figure </w:t>
      </w:r>
      <w:r w:rsidR="00E32451">
        <w:rPr>
          <w:noProof/>
        </w:rPr>
        <w:t>1</w:t>
      </w:r>
      <w:r w:rsidR="008919A9">
        <w:rPr>
          <w:lang w:eastAsia="ko-KR"/>
        </w:rPr>
        <w:fldChar w:fldCharType="end"/>
      </w:r>
      <w:r w:rsidR="008919A9">
        <w:rPr>
          <w:lang w:eastAsia="ko-KR"/>
        </w:rPr>
        <w:t>,</w:t>
      </w:r>
      <w:r w:rsidR="00F110C0">
        <w:rPr>
          <w:lang w:eastAsia="ko-KR"/>
        </w:rPr>
        <w:t xml:space="preserve"> </w:t>
      </w:r>
      <w:r w:rsidR="008919A9">
        <w:rPr>
          <w:lang w:eastAsia="ko-KR"/>
        </w:rPr>
        <w:t>a</w:t>
      </w:r>
      <w:r w:rsidR="00F110C0">
        <w:rPr>
          <w:lang w:eastAsia="ko-KR"/>
        </w:rPr>
        <w:t xml:space="preserve"> UE in Cell#2 has to measure CSI-RS transmitted from Cell#1, but is not able to read DCI format 2_</w:t>
      </w:r>
      <w:r w:rsidR="008919A9">
        <w:rPr>
          <w:lang w:eastAsia="ko-KR"/>
        </w:rPr>
        <w:t>1</w:t>
      </w:r>
      <w:r w:rsidR="00F110C0">
        <w:rPr>
          <w:lang w:eastAsia="ko-KR"/>
        </w:rPr>
        <w:t xml:space="preserve"> broadcasted by Cell#1. Therefore, this UE has no idea about the pre-emption on CSI-RS and may </w:t>
      </w:r>
      <w:r w:rsidR="008919A9">
        <w:rPr>
          <w:lang w:eastAsia="ko-KR"/>
        </w:rPr>
        <w:t xml:space="preserve">attempt </w:t>
      </w:r>
      <w:r w:rsidR="00F110C0">
        <w:rPr>
          <w:lang w:eastAsia="ko-KR"/>
        </w:rPr>
        <w:t xml:space="preserve">to measure the RSRP from some signals other than CSI-RS. When this happens, UE </w:t>
      </w:r>
      <w:r w:rsidR="008919A9">
        <w:rPr>
          <w:lang w:eastAsia="ko-KR"/>
        </w:rPr>
        <w:t>behaviour</w:t>
      </w:r>
      <w:r w:rsidR="00F110C0">
        <w:rPr>
          <w:lang w:eastAsia="ko-KR"/>
        </w:rPr>
        <w:t xml:space="preserve"> becomes unpredictable.</w:t>
      </w:r>
    </w:p>
    <w:p w14:paraId="3632A89C" w14:textId="77777777" w:rsidR="000F3BFF" w:rsidRDefault="000F3BFF" w:rsidP="00F110C0">
      <w:pPr>
        <w:spacing w:after="120"/>
        <w:jc w:val="center"/>
        <w:rPr>
          <w:lang w:eastAsia="ko-KR"/>
        </w:rPr>
      </w:pPr>
      <w:r w:rsidRPr="000F3BFF">
        <w:rPr>
          <w:noProof/>
          <w:lang w:eastAsia="en-GB"/>
        </w:rPr>
        <w:drawing>
          <wp:inline distT="0" distB="0" distL="0" distR="0" wp14:anchorId="237EBF96" wp14:editId="5088A952">
            <wp:extent cx="2764071" cy="234041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9050" cy="2344629"/>
                    </a:xfrm>
                    <a:prstGeom prst="rect">
                      <a:avLst/>
                    </a:prstGeom>
                    <a:noFill/>
                    <a:ln>
                      <a:noFill/>
                    </a:ln>
                  </pic:spPr>
                </pic:pic>
              </a:graphicData>
            </a:graphic>
          </wp:inline>
        </w:drawing>
      </w:r>
    </w:p>
    <w:p w14:paraId="507B4582" w14:textId="77777777" w:rsidR="00F110C0" w:rsidRDefault="00F110C0" w:rsidP="00F110C0">
      <w:pPr>
        <w:spacing w:after="120"/>
        <w:jc w:val="center"/>
        <w:rPr>
          <w:lang w:eastAsia="ko-KR"/>
        </w:rPr>
      </w:pPr>
      <w:bookmarkStart w:id="3" w:name="_Ref40204910"/>
      <w:r w:rsidRPr="00B76D86">
        <w:t xml:space="preserve">Figure </w:t>
      </w:r>
      <w:r>
        <w:rPr>
          <w:noProof/>
        </w:rPr>
        <w:fldChar w:fldCharType="begin"/>
      </w:r>
      <w:r>
        <w:rPr>
          <w:noProof/>
        </w:rPr>
        <w:instrText xml:space="preserve"> SEQ Figure \* ARABIC </w:instrText>
      </w:r>
      <w:r>
        <w:rPr>
          <w:noProof/>
        </w:rPr>
        <w:fldChar w:fldCharType="separate"/>
      </w:r>
      <w:r w:rsidR="00E32451">
        <w:rPr>
          <w:noProof/>
        </w:rPr>
        <w:t>1</w:t>
      </w:r>
      <w:r>
        <w:rPr>
          <w:noProof/>
        </w:rPr>
        <w:fldChar w:fldCharType="end"/>
      </w:r>
      <w:bookmarkEnd w:id="3"/>
      <w:r w:rsidRPr="00B76D86">
        <w:t xml:space="preserve">: </w:t>
      </w:r>
      <w:r w:rsidRPr="00F110C0">
        <w:t>UEs has to measure CSI-RS transmitted from Cell#1 but is not able to read DCI format 2_</w:t>
      </w:r>
      <w:r>
        <w:t>1</w:t>
      </w:r>
      <w:r w:rsidRPr="00F110C0">
        <w:t xml:space="preserve"> broadcasted by Cell#1</w:t>
      </w:r>
      <w:r>
        <w:t>.</w:t>
      </w:r>
    </w:p>
    <w:p w14:paraId="24266817" w14:textId="77777777" w:rsidR="00BD4304" w:rsidRDefault="00BD4304" w:rsidP="008F61E1">
      <w:pPr>
        <w:pStyle w:val="ListParagraph"/>
        <w:spacing w:after="120"/>
        <w:ind w:left="0"/>
        <w:jc w:val="both"/>
        <w:rPr>
          <w:lang w:eastAsia="ko-KR"/>
        </w:rPr>
      </w:pPr>
    </w:p>
    <w:p w14:paraId="7074085A" w14:textId="77777777" w:rsidR="00B06EEF" w:rsidRPr="00C45BB6" w:rsidRDefault="006834AE" w:rsidP="00B06EEF">
      <w:pPr>
        <w:pStyle w:val="ListParagraph"/>
        <w:spacing w:after="120"/>
        <w:ind w:left="0"/>
        <w:jc w:val="both"/>
        <w:rPr>
          <w:b/>
          <w:lang w:eastAsia="ko-KR"/>
        </w:rPr>
      </w:pPr>
      <w:r w:rsidRPr="00C45BB6">
        <w:rPr>
          <w:b/>
          <w:lang w:eastAsia="ko-KR"/>
        </w:rPr>
        <w:t xml:space="preserve">Discussion point #1: </w:t>
      </w:r>
      <w:r>
        <w:rPr>
          <w:b/>
          <w:lang w:eastAsia="ko-KR"/>
        </w:rPr>
        <w:t xml:space="preserve">Shall RAN1 exclude </w:t>
      </w:r>
      <w:r w:rsidRPr="00C45BB6">
        <w:rPr>
          <w:b/>
          <w:lang w:eastAsia="ko-KR"/>
        </w:rPr>
        <w:t>CSI-RS for L3 measurement</w:t>
      </w:r>
      <w:r>
        <w:rPr>
          <w:b/>
          <w:lang w:eastAsia="ko-KR"/>
        </w:rPr>
        <w:t xml:space="preserve"> </w:t>
      </w:r>
      <w:r w:rsidRPr="00C45BB6">
        <w:rPr>
          <w:b/>
          <w:lang w:eastAsia="ko-KR"/>
        </w:rPr>
        <w:t>from DL pre-emption?</w:t>
      </w:r>
    </w:p>
    <w:tbl>
      <w:tblPr>
        <w:tblStyle w:val="TableGrid"/>
        <w:tblW w:w="0" w:type="auto"/>
        <w:tblLook w:val="04A0" w:firstRow="1" w:lastRow="0" w:firstColumn="1" w:lastColumn="0" w:noHBand="0" w:noVBand="1"/>
      </w:tblPr>
      <w:tblGrid>
        <w:gridCol w:w="1413"/>
        <w:gridCol w:w="8218"/>
      </w:tblGrid>
      <w:tr w:rsidR="00C45BB6" w14:paraId="2C55308B" w14:textId="77777777" w:rsidTr="00C45BB6">
        <w:tc>
          <w:tcPr>
            <w:tcW w:w="1413" w:type="dxa"/>
            <w:shd w:val="clear" w:color="auto" w:fill="95B3D7" w:themeFill="accent1" w:themeFillTint="99"/>
          </w:tcPr>
          <w:p w14:paraId="2E716845" w14:textId="77777777" w:rsidR="00C45BB6" w:rsidRPr="00C45BB6" w:rsidRDefault="00C45BB6" w:rsidP="00B06EEF">
            <w:pPr>
              <w:pStyle w:val="ListParagraph"/>
              <w:spacing w:after="120"/>
              <w:ind w:left="0"/>
              <w:jc w:val="both"/>
              <w:rPr>
                <w:b/>
                <w:lang w:eastAsia="ko-KR"/>
              </w:rPr>
            </w:pPr>
            <w:r w:rsidRPr="00C45BB6">
              <w:rPr>
                <w:b/>
                <w:lang w:eastAsia="ko-KR"/>
              </w:rPr>
              <w:t>Company</w:t>
            </w:r>
          </w:p>
        </w:tc>
        <w:tc>
          <w:tcPr>
            <w:tcW w:w="8218" w:type="dxa"/>
            <w:shd w:val="clear" w:color="auto" w:fill="95B3D7" w:themeFill="accent1" w:themeFillTint="99"/>
          </w:tcPr>
          <w:p w14:paraId="4FB9F768" w14:textId="77777777" w:rsidR="00C45BB6" w:rsidRPr="00C45BB6" w:rsidRDefault="00C45BB6" w:rsidP="00B06EEF">
            <w:pPr>
              <w:pStyle w:val="ListParagraph"/>
              <w:spacing w:after="120"/>
              <w:ind w:left="0"/>
              <w:jc w:val="both"/>
              <w:rPr>
                <w:b/>
                <w:lang w:eastAsia="ko-KR"/>
              </w:rPr>
            </w:pPr>
            <w:r w:rsidRPr="00C45BB6">
              <w:rPr>
                <w:b/>
                <w:lang w:eastAsia="ko-KR"/>
              </w:rPr>
              <w:t>View</w:t>
            </w:r>
          </w:p>
        </w:tc>
      </w:tr>
      <w:tr w:rsidR="00C45BB6" w14:paraId="56BD08B9" w14:textId="77777777" w:rsidTr="00C45BB6">
        <w:tc>
          <w:tcPr>
            <w:tcW w:w="1413" w:type="dxa"/>
          </w:tcPr>
          <w:p w14:paraId="5B33FD37" w14:textId="436F8556" w:rsidR="00C45BB6" w:rsidRDefault="00406B8D" w:rsidP="00B06EEF">
            <w:pPr>
              <w:pStyle w:val="ListParagraph"/>
              <w:spacing w:after="120"/>
              <w:ind w:left="0"/>
              <w:jc w:val="both"/>
              <w:rPr>
                <w:lang w:eastAsia="ko-KR"/>
              </w:rPr>
            </w:pPr>
            <w:r>
              <w:rPr>
                <w:lang w:eastAsia="ko-KR"/>
              </w:rPr>
              <w:t>Nokia</w:t>
            </w:r>
          </w:p>
        </w:tc>
        <w:tc>
          <w:tcPr>
            <w:tcW w:w="8218" w:type="dxa"/>
          </w:tcPr>
          <w:p w14:paraId="74861413" w14:textId="72FF1901" w:rsidR="00C45BB6" w:rsidRDefault="00406B8D" w:rsidP="00B06EEF">
            <w:pPr>
              <w:pStyle w:val="ListParagraph"/>
              <w:spacing w:after="120"/>
              <w:ind w:left="0"/>
              <w:jc w:val="both"/>
              <w:rPr>
                <w:lang w:eastAsia="ko-KR"/>
              </w:rPr>
            </w:pPr>
            <w:r>
              <w:rPr>
                <w:lang w:eastAsia="ko-KR"/>
              </w:rPr>
              <w:t>No. Doing so would be a non-backwards compatible change to Rel-15 with no critical reason to do so, but rather the opposite. I</w:t>
            </w:r>
            <w:r>
              <w:t xml:space="preserve">f the pre-emption is not applied to the configured CSI-RS for the mobility, they could not be cancelled and network would need to avoid them in scheduling, resulting possible delay e.g. in URLLC traffic and hence not meeting the target QoS. If the pre-emption application is kept unchanged, and it is still applied to all signals except SSB, network could still, knowing that the given RS’s are used by multiple UEs, try to avoid scheduling so that pre-emption is used on PRBs/symbols where CSI-RS for mobility is transmitted. However, if it is not possible to avoid e.g. </w:t>
            </w:r>
            <w:r>
              <w:lastRenderedPageBreak/>
              <w:t>due to very high URLLC load, network would still be able to occasionally do so. Hence, current specification allows network to try to avoid these, but does not mandate it to do so.</w:t>
            </w:r>
          </w:p>
        </w:tc>
      </w:tr>
      <w:tr w:rsidR="00C45BB6" w14:paraId="750E17DD" w14:textId="77777777" w:rsidTr="00C45BB6">
        <w:tc>
          <w:tcPr>
            <w:tcW w:w="1413" w:type="dxa"/>
          </w:tcPr>
          <w:p w14:paraId="2D0489BC" w14:textId="2F4C8F31" w:rsidR="00C45BB6" w:rsidRPr="00C13766" w:rsidRDefault="00C13766" w:rsidP="00B06EEF">
            <w:pPr>
              <w:pStyle w:val="ListParagraph"/>
              <w:spacing w:after="120"/>
              <w:ind w:left="0"/>
              <w:jc w:val="both"/>
              <w:rPr>
                <w:rFonts w:eastAsiaTheme="minorEastAsia"/>
                <w:lang w:eastAsia="zh-CN"/>
              </w:rPr>
            </w:pPr>
            <w:r>
              <w:rPr>
                <w:rFonts w:eastAsiaTheme="minorEastAsia" w:hint="eastAsia"/>
                <w:lang w:eastAsia="zh-CN"/>
              </w:rPr>
              <w:lastRenderedPageBreak/>
              <w:t>OPPO</w:t>
            </w:r>
          </w:p>
        </w:tc>
        <w:tc>
          <w:tcPr>
            <w:tcW w:w="8218" w:type="dxa"/>
          </w:tcPr>
          <w:p w14:paraId="2224B3AF" w14:textId="0B2F156D" w:rsidR="00C45BB6" w:rsidRPr="00C13766" w:rsidRDefault="00C13766" w:rsidP="00C13766">
            <w:pPr>
              <w:pStyle w:val="ListParagraph"/>
              <w:spacing w:after="120"/>
              <w:ind w:left="0"/>
              <w:jc w:val="both"/>
              <w:rPr>
                <w:rFonts w:eastAsiaTheme="minorEastAsia"/>
                <w:lang w:eastAsia="zh-CN"/>
              </w:rPr>
            </w:pPr>
            <w:r>
              <w:rPr>
                <w:rFonts w:eastAsiaTheme="minorEastAsia" w:hint="eastAsia"/>
                <w:lang w:eastAsia="zh-CN"/>
              </w:rPr>
              <w:t xml:space="preserve">No. </w:t>
            </w:r>
            <w:r>
              <w:rPr>
                <w:rFonts w:eastAsiaTheme="minorEastAsia"/>
                <w:lang w:eastAsia="zh-CN"/>
              </w:rPr>
              <w:t xml:space="preserve">It can be controlled by network. The current UE behaviour should not be changed. </w:t>
            </w:r>
          </w:p>
        </w:tc>
      </w:tr>
      <w:tr w:rsidR="00C45BB6" w14:paraId="7151E8C6" w14:textId="77777777" w:rsidTr="00C45BB6">
        <w:tc>
          <w:tcPr>
            <w:tcW w:w="1413" w:type="dxa"/>
          </w:tcPr>
          <w:p w14:paraId="38B66A94" w14:textId="4B6A6467" w:rsidR="00C45BB6" w:rsidRPr="00117423" w:rsidRDefault="00117423" w:rsidP="00B06EEF">
            <w:pPr>
              <w:pStyle w:val="ListParagraph"/>
              <w:spacing w:after="120"/>
              <w:ind w:left="0"/>
              <w:jc w:val="both"/>
              <w:rPr>
                <w:rFonts w:eastAsia="Malgun Gothic"/>
                <w:lang w:eastAsia="ko-KR"/>
              </w:rPr>
            </w:pPr>
            <w:r>
              <w:rPr>
                <w:rFonts w:eastAsia="Malgun Gothic" w:hint="eastAsia"/>
                <w:lang w:eastAsia="ko-KR"/>
              </w:rPr>
              <w:t>Samsung</w:t>
            </w:r>
          </w:p>
        </w:tc>
        <w:tc>
          <w:tcPr>
            <w:tcW w:w="8218" w:type="dxa"/>
          </w:tcPr>
          <w:p w14:paraId="49237BD1" w14:textId="57F87C17" w:rsidR="00C45BB6" w:rsidRPr="00117423" w:rsidRDefault="00117423" w:rsidP="00B06EEF">
            <w:pPr>
              <w:pStyle w:val="ListParagraph"/>
              <w:spacing w:after="120"/>
              <w:ind w:left="0"/>
              <w:jc w:val="both"/>
              <w:rPr>
                <w:rFonts w:eastAsia="Malgun Gothic"/>
                <w:lang w:eastAsia="ko-KR"/>
              </w:rPr>
            </w:pPr>
            <w:r>
              <w:rPr>
                <w:rFonts w:eastAsia="Malgun Gothic" w:hint="eastAsia"/>
                <w:lang w:eastAsia="ko-KR"/>
              </w:rPr>
              <w:t xml:space="preserve">No. </w:t>
            </w:r>
            <w:r>
              <w:rPr>
                <w:rFonts w:eastAsia="Malgun Gothic"/>
                <w:lang w:eastAsia="ko-KR"/>
              </w:rPr>
              <w:t>We are on the same page with Nokia and OPPO.</w:t>
            </w:r>
          </w:p>
        </w:tc>
      </w:tr>
      <w:tr w:rsidR="0041355E" w14:paraId="67FD174A" w14:textId="77777777" w:rsidTr="00C45BB6">
        <w:tc>
          <w:tcPr>
            <w:tcW w:w="1413" w:type="dxa"/>
          </w:tcPr>
          <w:p w14:paraId="6E5BEAB0" w14:textId="74E51AE4" w:rsidR="0041355E" w:rsidRDefault="0041355E" w:rsidP="0041355E">
            <w:pPr>
              <w:pStyle w:val="ListParagraph"/>
              <w:spacing w:after="120"/>
              <w:ind w:left="0"/>
              <w:jc w:val="both"/>
              <w:rPr>
                <w:lang w:eastAsia="ko-KR"/>
              </w:rPr>
            </w:pPr>
            <w:r>
              <w:rPr>
                <w:rFonts w:eastAsiaTheme="minorEastAsia" w:hint="eastAsia"/>
                <w:lang w:eastAsia="zh-CN"/>
              </w:rPr>
              <w:t>v</w:t>
            </w:r>
            <w:r>
              <w:rPr>
                <w:rFonts w:eastAsiaTheme="minorEastAsia"/>
                <w:lang w:eastAsia="zh-CN"/>
              </w:rPr>
              <w:t>ivo</w:t>
            </w:r>
          </w:p>
        </w:tc>
        <w:tc>
          <w:tcPr>
            <w:tcW w:w="8218" w:type="dxa"/>
          </w:tcPr>
          <w:p w14:paraId="57475E64" w14:textId="14458A27" w:rsidR="0041355E" w:rsidRDefault="0041355E" w:rsidP="0041355E">
            <w:pPr>
              <w:pStyle w:val="ListParagraph"/>
              <w:spacing w:after="120"/>
              <w:ind w:left="0"/>
              <w:jc w:val="both"/>
              <w:rPr>
                <w:lang w:eastAsia="ko-KR"/>
              </w:rPr>
            </w:pPr>
            <w:r>
              <w:rPr>
                <w:rFonts w:eastAsiaTheme="minorEastAsia" w:hint="eastAsia"/>
                <w:lang w:eastAsia="zh-CN"/>
              </w:rPr>
              <w:t xml:space="preserve">No. </w:t>
            </w:r>
            <w:r>
              <w:rPr>
                <w:rFonts w:eastAsiaTheme="minorEastAsia"/>
                <w:lang w:eastAsia="zh-CN"/>
              </w:rPr>
              <w:t>This</w:t>
            </w:r>
            <w:r w:rsidRPr="00B92033">
              <w:rPr>
                <w:lang w:eastAsia="ko-KR"/>
              </w:rPr>
              <w:t xml:space="preserve"> issue </w:t>
            </w:r>
            <w:r>
              <w:rPr>
                <w:lang w:eastAsia="ko-KR"/>
              </w:rPr>
              <w:t>can</w:t>
            </w:r>
            <w:r w:rsidRPr="00B92033">
              <w:rPr>
                <w:lang w:eastAsia="ko-KR"/>
              </w:rPr>
              <w:t xml:space="preserve"> be resolved through network implementation. No special handling is needed.</w:t>
            </w:r>
          </w:p>
        </w:tc>
      </w:tr>
      <w:tr w:rsidR="00863F01" w14:paraId="1A09EE65" w14:textId="77777777" w:rsidTr="00C45BB6">
        <w:tc>
          <w:tcPr>
            <w:tcW w:w="1413" w:type="dxa"/>
          </w:tcPr>
          <w:p w14:paraId="03A4E0F8" w14:textId="7F97BB3A" w:rsidR="00863F01" w:rsidRDefault="00863F01" w:rsidP="00863F01">
            <w:pPr>
              <w:pStyle w:val="ListParagraph"/>
              <w:spacing w:after="120"/>
              <w:ind w:left="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218" w:type="dxa"/>
          </w:tcPr>
          <w:p w14:paraId="67574549" w14:textId="7AF68F1C" w:rsidR="00863F01" w:rsidRDefault="00863F01" w:rsidP="00863F01">
            <w:pPr>
              <w:pStyle w:val="ListParagraph"/>
              <w:spacing w:after="120"/>
              <w:ind w:left="0"/>
              <w:jc w:val="both"/>
              <w:rPr>
                <w:rFonts w:eastAsiaTheme="minorEastAsia"/>
                <w:lang w:eastAsia="zh-CN"/>
              </w:rPr>
            </w:pPr>
            <w:r>
              <w:rPr>
                <w:rFonts w:eastAsiaTheme="minorEastAsia" w:hint="eastAsia"/>
                <w:lang w:eastAsia="zh-CN"/>
              </w:rPr>
              <w:t>N</w:t>
            </w:r>
            <w:r>
              <w:rPr>
                <w:rFonts w:eastAsiaTheme="minorEastAsia"/>
                <w:lang w:eastAsia="zh-CN"/>
              </w:rPr>
              <w:t xml:space="preserve">o. We agree with the analysis from Nokia. </w:t>
            </w:r>
          </w:p>
        </w:tc>
      </w:tr>
      <w:tr w:rsidR="001C5AFF" w14:paraId="3B049945" w14:textId="77777777" w:rsidTr="00C45BB6">
        <w:tc>
          <w:tcPr>
            <w:tcW w:w="1413" w:type="dxa"/>
          </w:tcPr>
          <w:p w14:paraId="5CD74AC1" w14:textId="569496A6" w:rsidR="001C5AFF" w:rsidRDefault="001C5AFF" w:rsidP="00863F01">
            <w:pPr>
              <w:pStyle w:val="ListParagraph"/>
              <w:spacing w:after="120"/>
              <w:ind w:left="0"/>
              <w:jc w:val="both"/>
              <w:rPr>
                <w:rFonts w:eastAsiaTheme="minorEastAsia"/>
                <w:lang w:eastAsia="zh-CN"/>
              </w:rPr>
            </w:pPr>
            <w:r>
              <w:rPr>
                <w:rFonts w:eastAsiaTheme="minorEastAsia"/>
                <w:lang w:eastAsia="zh-CN"/>
              </w:rPr>
              <w:t>Ericsson</w:t>
            </w:r>
          </w:p>
        </w:tc>
        <w:tc>
          <w:tcPr>
            <w:tcW w:w="8218" w:type="dxa"/>
          </w:tcPr>
          <w:p w14:paraId="4A5BB391" w14:textId="34307E2E" w:rsidR="001C5AFF" w:rsidRDefault="001C5AFF" w:rsidP="00863F01">
            <w:pPr>
              <w:pStyle w:val="ListParagraph"/>
              <w:spacing w:after="120"/>
              <w:ind w:left="0"/>
              <w:jc w:val="both"/>
              <w:rPr>
                <w:rFonts w:eastAsiaTheme="minorEastAsia"/>
                <w:lang w:eastAsia="zh-CN"/>
              </w:rPr>
            </w:pPr>
            <w:r>
              <w:rPr>
                <w:rFonts w:eastAsiaTheme="minorEastAsia"/>
                <w:lang w:eastAsia="zh-CN"/>
              </w:rPr>
              <w:t>No. We agree with the analysis from Nokia</w:t>
            </w:r>
          </w:p>
        </w:tc>
      </w:tr>
      <w:tr w:rsidR="000749C5" w14:paraId="30DEE1D7" w14:textId="77777777" w:rsidTr="00C45BB6">
        <w:tc>
          <w:tcPr>
            <w:tcW w:w="1413" w:type="dxa"/>
          </w:tcPr>
          <w:p w14:paraId="424BF81E" w14:textId="47CDA808" w:rsidR="000749C5" w:rsidRDefault="000749C5" w:rsidP="00863F01">
            <w:pPr>
              <w:pStyle w:val="ListParagraph"/>
              <w:spacing w:after="120"/>
              <w:ind w:left="0"/>
              <w:jc w:val="both"/>
              <w:rPr>
                <w:rFonts w:eastAsiaTheme="minorEastAsia"/>
                <w:lang w:eastAsia="zh-CN"/>
              </w:rPr>
            </w:pPr>
            <w:r>
              <w:rPr>
                <w:rFonts w:eastAsiaTheme="minorEastAsia"/>
                <w:lang w:eastAsia="zh-CN"/>
              </w:rPr>
              <w:t>Apple</w:t>
            </w:r>
          </w:p>
        </w:tc>
        <w:tc>
          <w:tcPr>
            <w:tcW w:w="8218" w:type="dxa"/>
          </w:tcPr>
          <w:p w14:paraId="777A7B73" w14:textId="0425A7F0" w:rsidR="000749C5" w:rsidRDefault="000749C5" w:rsidP="00863F01">
            <w:pPr>
              <w:pStyle w:val="ListParagraph"/>
              <w:spacing w:after="120"/>
              <w:ind w:left="0"/>
              <w:jc w:val="both"/>
              <w:rPr>
                <w:rFonts w:eastAsiaTheme="minorEastAsia"/>
                <w:lang w:eastAsia="zh-CN"/>
              </w:rPr>
            </w:pPr>
            <w:r>
              <w:rPr>
                <w:rFonts w:eastAsiaTheme="minorEastAsia"/>
                <w:lang w:eastAsia="zh-CN"/>
              </w:rPr>
              <w:t xml:space="preserve">Yes, we prefer CSI-RS mobility cannot be pre-empted </w:t>
            </w:r>
          </w:p>
        </w:tc>
      </w:tr>
      <w:tr w:rsidR="00F73FBA" w14:paraId="30437A55" w14:textId="77777777" w:rsidTr="00C45BB6">
        <w:tc>
          <w:tcPr>
            <w:tcW w:w="1413" w:type="dxa"/>
          </w:tcPr>
          <w:p w14:paraId="31FEB80C" w14:textId="6299A6FA" w:rsidR="00F73FBA" w:rsidRDefault="00F73FBA" w:rsidP="00863F01">
            <w:pPr>
              <w:pStyle w:val="ListParagraph"/>
              <w:spacing w:after="120"/>
              <w:ind w:left="0"/>
              <w:jc w:val="both"/>
              <w:rPr>
                <w:rFonts w:eastAsiaTheme="minorEastAsia"/>
                <w:lang w:eastAsia="zh-CN"/>
              </w:rPr>
            </w:pPr>
            <w:r>
              <w:rPr>
                <w:rFonts w:eastAsiaTheme="minorEastAsia"/>
                <w:lang w:eastAsia="zh-CN"/>
              </w:rPr>
              <w:t>Intel</w:t>
            </w:r>
          </w:p>
        </w:tc>
        <w:tc>
          <w:tcPr>
            <w:tcW w:w="8218" w:type="dxa"/>
          </w:tcPr>
          <w:p w14:paraId="03E30A3C" w14:textId="77777777" w:rsidR="00F73FBA" w:rsidRDefault="00F73FBA" w:rsidP="00863F01">
            <w:pPr>
              <w:pStyle w:val="ListParagraph"/>
              <w:spacing w:after="120"/>
              <w:ind w:left="0"/>
              <w:jc w:val="both"/>
              <w:rPr>
                <w:rFonts w:eastAsiaTheme="minorEastAsia"/>
                <w:lang w:eastAsia="zh-CN"/>
              </w:rPr>
            </w:pPr>
            <w:r>
              <w:rPr>
                <w:rFonts w:eastAsiaTheme="minorEastAsia"/>
                <w:lang w:eastAsia="zh-CN"/>
              </w:rPr>
              <w:t>No. Agree with analysis from Nokia.</w:t>
            </w:r>
          </w:p>
          <w:p w14:paraId="473E1E3C" w14:textId="70606D90" w:rsidR="00752EC6" w:rsidRDefault="00F73FBA" w:rsidP="00752EC6">
            <w:pPr>
              <w:pStyle w:val="ListParagraph"/>
              <w:spacing w:after="120"/>
              <w:ind w:left="0"/>
              <w:jc w:val="both"/>
              <w:rPr>
                <w:lang w:eastAsia="ko-KR"/>
              </w:rPr>
            </w:pPr>
            <w:r>
              <w:rPr>
                <w:rFonts w:eastAsiaTheme="minorEastAsia"/>
                <w:lang w:eastAsia="zh-CN"/>
              </w:rPr>
              <w:t xml:space="preserve">Additionally, </w:t>
            </w:r>
            <w:r w:rsidR="00752EC6">
              <w:rPr>
                <w:rFonts w:eastAsiaTheme="minorEastAsia"/>
                <w:lang w:eastAsia="zh-CN"/>
              </w:rPr>
              <w:t>i</w:t>
            </w:r>
            <w:r w:rsidR="00752EC6">
              <w:t>n RAN1 #90bis, the following agreement was made:</w:t>
            </w:r>
          </w:p>
          <w:p w14:paraId="5D1AF132" w14:textId="77777777" w:rsidR="00752EC6" w:rsidRDefault="00752EC6" w:rsidP="00752EC6">
            <w:pPr>
              <w:spacing w:after="0"/>
              <w:rPr>
                <w:lang w:eastAsia="x-none"/>
              </w:rPr>
            </w:pPr>
            <w:r>
              <w:rPr>
                <w:highlight w:val="green"/>
                <w:lang w:eastAsia="x-none"/>
              </w:rPr>
              <w:t>Agreements</w:t>
            </w:r>
            <w:r>
              <w:rPr>
                <w:lang w:eastAsia="x-none"/>
              </w:rPr>
              <w:t>:</w:t>
            </w:r>
          </w:p>
          <w:p w14:paraId="6DA400B9" w14:textId="77777777" w:rsidR="00752EC6" w:rsidRDefault="00752EC6" w:rsidP="00752EC6">
            <w:pPr>
              <w:numPr>
                <w:ilvl w:val="3"/>
                <w:numId w:val="38"/>
              </w:numPr>
              <w:spacing w:after="0"/>
              <w:jc w:val="both"/>
              <w:rPr>
                <w:rFonts w:ascii="Calibri" w:eastAsia="Times New Roman" w:hAnsi="Calibri" w:cs="Calibri"/>
                <w:sz w:val="22"/>
                <w:szCs w:val="22"/>
                <w:lang w:eastAsia="zh-CN"/>
              </w:rPr>
            </w:pPr>
            <w:r>
              <w:rPr>
                <w:rFonts w:eastAsia="Times New Roman"/>
                <w:lang w:eastAsia="zh-CN"/>
              </w:rPr>
              <w:t>For slot level monitoring periodicity, UE is not required to monitor preemption indication for a slot in which PDSCH is not scheduled</w:t>
            </w:r>
          </w:p>
          <w:p w14:paraId="47BCB92F" w14:textId="77777777" w:rsidR="00752EC6" w:rsidRDefault="00752EC6" w:rsidP="00752EC6">
            <w:pPr>
              <w:numPr>
                <w:ilvl w:val="3"/>
                <w:numId w:val="38"/>
              </w:numPr>
              <w:spacing w:after="0"/>
              <w:jc w:val="both"/>
              <w:rPr>
                <w:rFonts w:eastAsia="Times New Roman"/>
                <w:lang w:eastAsia="zh-CN"/>
              </w:rPr>
            </w:pPr>
            <w:r>
              <w:rPr>
                <w:rFonts w:eastAsia="Times New Roman"/>
                <w:lang w:eastAsia="zh-CN"/>
              </w:rPr>
              <w:t>UE is not required to monitor preemption indication in DRX slots</w:t>
            </w:r>
          </w:p>
          <w:p w14:paraId="2E192335" w14:textId="77777777" w:rsidR="00752EC6" w:rsidRDefault="00752EC6" w:rsidP="00752EC6">
            <w:pPr>
              <w:numPr>
                <w:ilvl w:val="3"/>
                <w:numId w:val="38"/>
              </w:numPr>
              <w:spacing w:after="0"/>
              <w:jc w:val="both"/>
              <w:rPr>
                <w:rFonts w:eastAsia="Times New Roman"/>
                <w:lang w:eastAsia="zh-CN"/>
              </w:rPr>
            </w:pPr>
            <w:r>
              <w:rPr>
                <w:rFonts w:eastAsia="Times New Roman"/>
                <w:lang w:eastAsia="zh-CN"/>
              </w:rPr>
              <w:t>UE is not required to monitor preemption indication for the deactivated DL BWP</w:t>
            </w:r>
          </w:p>
          <w:p w14:paraId="156867A5" w14:textId="77777777" w:rsidR="00752EC6" w:rsidRDefault="00752EC6" w:rsidP="00752EC6">
            <w:pPr>
              <w:numPr>
                <w:ilvl w:val="3"/>
                <w:numId w:val="38"/>
              </w:numPr>
              <w:spacing w:after="0"/>
              <w:jc w:val="both"/>
              <w:rPr>
                <w:rFonts w:eastAsia="Times New Roman"/>
                <w:lang w:eastAsia="zh-CN"/>
              </w:rPr>
            </w:pPr>
            <w:r>
              <w:rPr>
                <w:rFonts w:eastAsia="Times New Roman"/>
                <w:lang w:eastAsia="zh-CN"/>
              </w:rPr>
              <w:t>Note: not necessarily all of the above bullets will have spec impacts</w:t>
            </w:r>
          </w:p>
          <w:p w14:paraId="615CF20A" w14:textId="77777777" w:rsidR="00752EC6" w:rsidRPr="00C17C1F" w:rsidRDefault="00752EC6" w:rsidP="00752EC6">
            <w:pPr>
              <w:spacing w:after="0"/>
            </w:pPr>
          </w:p>
          <w:p w14:paraId="45BE6650" w14:textId="20CF1CBB" w:rsidR="00752EC6" w:rsidRDefault="00752EC6" w:rsidP="00752EC6">
            <w:pPr>
              <w:spacing w:after="0"/>
            </w:pPr>
            <w:r>
              <w:t xml:space="preserve">Therefore, </w:t>
            </w:r>
            <w:r w:rsidR="00F834BF">
              <w:t xml:space="preserve">that it is our understanding the </w:t>
            </w:r>
            <w:r w:rsidR="00773DC3">
              <w:t xml:space="preserve">RAN1 </w:t>
            </w:r>
            <w:r w:rsidR="00F834BF">
              <w:t xml:space="preserve">intention was </w:t>
            </w:r>
            <w:r w:rsidR="00773DC3">
              <w:t xml:space="preserve">that </w:t>
            </w:r>
            <w:r>
              <w:t>even for serving cell, if the UE is not scheduled, CSI-RS for L3 or CSI feedback could be pre-empted (in theory). Based on agreements, it is our understanding it is up to gNB to make sure to avoid impact to CSI-RS measurement due to pre-emption. The impact avoidance should be applicable for serving cell and also neighbour cells.</w:t>
            </w:r>
          </w:p>
          <w:p w14:paraId="13E76CBE" w14:textId="0082B9BF" w:rsidR="00F73FBA" w:rsidRDefault="00752EC6" w:rsidP="00863F01">
            <w:pPr>
              <w:pStyle w:val="ListParagraph"/>
              <w:spacing w:after="120"/>
              <w:ind w:left="0"/>
              <w:jc w:val="both"/>
              <w:rPr>
                <w:rFonts w:eastAsiaTheme="minorEastAsia"/>
                <w:lang w:eastAsia="zh-CN"/>
              </w:rPr>
            </w:pPr>
            <w:r>
              <w:t>Intel’s preference is to leave to resolution up to gNB implementation, and try to not specify RRM requirements that assume UE to handle puncturing of part or all of CSI-RS resources for L3 mobility measurement by DCI format 2-1.</w:t>
            </w:r>
          </w:p>
        </w:tc>
      </w:tr>
      <w:tr w:rsidR="00CF617C" w14:paraId="170FE934" w14:textId="77777777" w:rsidTr="00C45BB6">
        <w:tc>
          <w:tcPr>
            <w:tcW w:w="1413" w:type="dxa"/>
          </w:tcPr>
          <w:p w14:paraId="58263DA9" w14:textId="2B910ECB" w:rsidR="00CF617C" w:rsidRPr="00CF617C" w:rsidRDefault="00CF617C" w:rsidP="00863F01">
            <w:pPr>
              <w:pStyle w:val="ListParagraph"/>
              <w:spacing w:after="120"/>
              <w:ind w:left="0"/>
              <w:jc w:val="both"/>
              <w:rPr>
                <w:rFonts w:eastAsia="MS Mincho"/>
                <w:lang w:eastAsia="ja-JP"/>
              </w:rPr>
            </w:pPr>
            <w:r>
              <w:rPr>
                <w:rFonts w:eastAsia="MS Mincho" w:hint="eastAsia"/>
                <w:lang w:eastAsia="ja-JP"/>
              </w:rPr>
              <w:t>D</w:t>
            </w:r>
            <w:r>
              <w:rPr>
                <w:rFonts w:eastAsia="MS Mincho"/>
                <w:lang w:eastAsia="ja-JP"/>
              </w:rPr>
              <w:t>OCOMO</w:t>
            </w:r>
          </w:p>
        </w:tc>
        <w:tc>
          <w:tcPr>
            <w:tcW w:w="8218" w:type="dxa"/>
          </w:tcPr>
          <w:p w14:paraId="4E1858B5" w14:textId="127CC983" w:rsidR="00CF617C" w:rsidRPr="00CF617C" w:rsidRDefault="00CF617C" w:rsidP="00863F01">
            <w:pPr>
              <w:pStyle w:val="ListParagraph"/>
              <w:spacing w:after="120"/>
              <w:ind w:left="0"/>
              <w:jc w:val="both"/>
              <w:rPr>
                <w:rFonts w:eastAsia="MS Mincho"/>
                <w:lang w:eastAsia="ja-JP"/>
              </w:rPr>
            </w:pPr>
            <w:r>
              <w:rPr>
                <w:rFonts w:eastAsia="MS Mincho" w:hint="eastAsia"/>
                <w:lang w:eastAsia="ja-JP"/>
              </w:rPr>
              <w:t xml:space="preserve">No. </w:t>
            </w:r>
            <w:r>
              <w:rPr>
                <w:rFonts w:eastAsia="MS Mincho"/>
                <w:lang w:eastAsia="ja-JP"/>
              </w:rPr>
              <w:t>We agree with the analysis from Nokia.</w:t>
            </w:r>
          </w:p>
        </w:tc>
      </w:tr>
      <w:tr w:rsidR="00377B05" w14:paraId="774331C8" w14:textId="77777777" w:rsidTr="00C45BB6">
        <w:tc>
          <w:tcPr>
            <w:tcW w:w="1413" w:type="dxa"/>
          </w:tcPr>
          <w:p w14:paraId="3D7D0968" w14:textId="60A4674B" w:rsidR="00377B05" w:rsidRDefault="00377B05" w:rsidP="00377B05">
            <w:pPr>
              <w:pStyle w:val="ListParagraph"/>
              <w:spacing w:after="120"/>
              <w:ind w:left="0"/>
              <w:jc w:val="both"/>
              <w:rPr>
                <w:rFonts w:eastAsia="MS Mincho"/>
                <w:lang w:eastAsia="ja-JP"/>
              </w:rPr>
            </w:pPr>
            <w:r>
              <w:rPr>
                <w:rFonts w:eastAsia="MS Mincho"/>
                <w:lang w:eastAsia="ja-JP"/>
              </w:rPr>
              <w:t>Qualcomm</w:t>
            </w:r>
          </w:p>
        </w:tc>
        <w:tc>
          <w:tcPr>
            <w:tcW w:w="8218" w:type="dxa"/>
          </w:tcPr>
          <w:p w14:paraId="0D0E2F39" w14:textId="73391592" w:rsidR="00377B05" w:rsidRDefault="00377B05" w:rsidP="00377B05">
            <w:pPr>
              <w:pStyle w:val="ListParagraph"/>
              <w:spacing w:after="120"/>
              <w:ind w:left="0"/>
              <w:jc w:val="both"/>
              <w:rPr>
                <w:rFonts w:eastAsiaTheme="minorEastAsia"/>
                <w:lang w:eastAsia="zh-CN"/>
              </w:rPr>
            </w:pPr>
            <w:r>
              <w:rPr>
                <w:rFonts w:eastAsiaTheme="minorEastAsia"/>
                <w:lang w:eastAsia="zh-CN"/>
              </w:rPr>
              <w:t xml:space="preserve">In our understanding, including CSI-RS in the pre-emption simply means that they UE *may* assume that the transmission doesn’t take place. There is no requirement for the UE either to assume that transmission took place or to assume that transmission didn’t take place in the case of pre-emption. </w:t>
            </w:r>
          </w:p>
          <w:p w14:paraId="74364424" w14:textId="46D6041B" w:rsidR="00377B05" w:rsidRDefault="00377B05" w:rsidP="00377B05">
            <w:pPr>
              <w:pStyle w:val="ListParagraph"/>
              <w:spacing w:after="120"/>
              <w:ind w:left="0"/>
              <w:jc w:val="both"/>
              <w:rPr>
                <w:rFonts w:eastAsiaTheme="minorEastAsia"/>
                <w:lang w:eastAsia="zh-CN"/>
              </w:rPr>
            </w:pPr>
            <w:r>
              <w:rPr>
                <w:rFonts w:eastAsiaTheme="minorEastAsia"/>
                <w:lang w:eastAsia="zh-CN"/>
              </w:rPr>
              <w:t>Therefore, the distinction included in the answer is</w:t>
            </w:r>
            <w:r w:rsidR="003F1C76">
              <w:rPr>
                <w:rFonts w:eastAsiaTheme="minorEastAsia"/>
                <w:lang w:eastAsia="zh-CN"/>
              </w:rPr>
              <w:t xml:space="preserve"> not too important</w:t>
            </w:r>
            <w:r>
              <w:rPr>
                <w:rFonts w:eastAsiaTheme="minorEastAsia"/>
                <w:lang w:eastAsia="zh-CN"/>
              </w:rPr>
              <w:t xml:space="preserve">. If the CSI-RS is included in the pre-emption, the UE may still assume that transmission took place. If the CSI-RS is excluded from the pre-emption the gNB can still choose not the transit the CSI-RS. The end result is exactly the same in the two cases. </w:t>
            </w:r>
          </w:p>
          <w:p w14:paraId="60E1203F" w14:textId="77777777" w:rsidR="00377B05" w:rsidRDefault="00377B05" w:rsidP="00377B05">
            <w:pPr>
              <w:pStyle w:val="ListParagraph"/>
              <w:spacing w:after="120"/>
              <w:ind w:left="0"/>
              <w:jc w:val="both"/>
              <w:rPr>
                <w:rFonts w:eastAsiaTheme="minorEastAsia"/>
                <w:lang w:eastAsia="zh-CN"/>
              </w:rPr>
            </w:pPr>
            <w:r>
              <w:rPr>
                <w:rFonts w:eastAsiaTheme="minorEastAsia"/>
                <w:lang w:eastAsia="zh-CN"/>
              </w:rPr>
              <w:t xml:space="preserve">Based on the above, we don’t have a strong preference regarding how to answer. Saying that CSI-RS is not excluded from the pre-emption, which is the current specification status, would be ok.  </w:t>
            </w:r>
          </w:p>
          <w:p w14:paraId="00DE9D3F" w14:textId="379F04CD" w:rsidR="00377B05" w:rsidRDefault="00377B05" w:rsidP="00377B05">
            <w:pPr>
              <w:pStyle w:val="ListParagraph"/>
              <w:spacing w:after="120"/>
              <w:ind w:left="0"/>
              <w:jc w:val="both"/>
              <w:rPr>
                <w:rFonts w:eastAsia="MS Mincho"/>
                <w:lang w:eastAsia="ja-JP"/>
              </w:rPr>
            </w:pPr>
            <w:r>
              <w:rPr>
                <w:rFonts w:eastAsiaTheme="minorEastAsia"/>
                <w:lang w:eastAsia="zh-CN"/>
              </w:rPr>
              <w:t xml:space="preserve">It is more important to reconfirm the understanding that there is no requirement for the UE either to assume that transmission took place or to assume that transmission didn’t take place when pre-emption happens. This applies to CSI-RS based L3 measurement but also to all other uses of CSI-RS. </w:t>
            </w:r>
          </w:p>
        </w:tc>
      </w:tr>
      <w:tr w:rsidR="00A3682B" w14:paraId="55B9EBE2" w14:textId="77777777" w:rsidTr="00C45BB6">
        <w:tc>
          <w:tcPr>
            <w:tcW w:w="1413" w:type="dxa"/>
          </w:tcPr>
          <w:p w14:paraId="35EBC332" w14:textId="589B216E" w:rsidR="00A3682B" w:rsidRDefault="00A3682B" w:rsidP="00377B05">
            <w:pPr>
              <w:pStyle w:val="ListParagraph"/>
              <w:spacing w:after="120"/>
              <w:ind w:left="0"/>
              <w:jc w:val="both"/>
              <w:rPr>
                <w:rFonts w:eastAsia="MS Mincho"/>
                <w:lang w:eastAsia="ja-JP"/>
              </w:rPr>
            </w:pPr>
            <w:r>
              <w:rPr>
                <w:rFonts w:eastAsia="MS Mincho"/>
                <w:lang w:eastAsia="ja-JP"/>
              </w:rPr>
              <w:t>MediaTek</w:t>
            </w:r>
          </w:p>
        </w:tc>
        <w:tc>
          <w:tcPr>
            <w:tcW w:w="8218" w:type="dxa"/>
          </w:tcPr>
          <w:p w14:paraId="30AC1BF9" w14:textId="5450DBCB" w:rsidR="00A3682B" w:rsidRDefault="00A3682B" w:rsidP="0008015F">
            <w:pPr>
              <w:pStyle w:val="ListParagraph"/>
              <w:spacing w:after="120"/>
              <w:ind w:left="0"/>
              <w:jc w:val="both"/>
              <w:rPr>
                <w:rFonts w:eastAsiaTheme="minorEastAsia"/>
                <w:lang w:eastAsia="zh-CN"/>
              </w:rPr>
            </w:pPr>
            <w:r>
              <w:rPr>
                <w:rFonts w:eastAsiaTheme="minorEastAsia"/>
                <w:lang w:eastAsia="zh-CN"/>
              </w:rPr>
              <w:t xml:space="preserve">Yes, we prefer CSI-RS for L3 measurement to be excluded from pre-emption in a similar way as </w:t>
            </w:r>
            <w:r w:rsidRPr="00A3682B">
              <w:rPr>
                <w:rFonts w:eastAsiaTheme="minorEastAsia"/>
                <w:lang w:eastAsia="zh-CN"/>
              </w:rPr>
              <w:t>SS/PBCH blocks</w:t>
            </w:r>
            <w:r>
              <w:rPr>
                <w:rFonts w:eastAsiaTheme="minorEastAsia"/>
                <w:lang w:eastAsia="zh-CN"/>
              </w:rPr>
              <w:t>.</w:t>
            </w:r>
          </w:p>
        </w:tc>
      </w:tr>
    </w:tbl>
    <w:p w14:paraId="73736079" w14:textId="77777777" w:rsidR="00C45BB6" w:rsidRDefault="00C45BB6" w:rsidP="00B06EEF">
      <w:pPr>
        <w:pStyle w:val="ListParagraph"/>
        <w:spacing w:after="120"/>
        <w:ind w:left="0"/>
        <w:jc w:val="both"/>
        <w:rPr>
          <w:lang w:eastAsia="ko-KR"/>
        </w:rPr>
      </w:pPr>
    </w:p>
    <w:p w14:paraId="2C49060F" w14:textId="77777777" w:rsidR="00C45BB6" w:rsidRDefault="006834AE" w:rsidP="00B06EEF">
      <w:pPr>
        <w:pStyle w:val="ListParagraph"/>
        <w:spacing w:after="120"/>
        <w:ind w:left="0"/>
        <w:jc w:val="both"/>
        <w:rPr>
          <w:lang w:eastAsia="ko-KR"/>
        </w:rPr>
      </w:pPr>
      <w:r w:rsidRPr="00C45BB6">
        <w:rPr>
          <w:b/>
          <w:lang w:eastAsia="ko-KR"/>
        </w:rPr>
        <w:t>Discussion point #</w:t>
      </w:r>
      <w:r>
        <w:rPr>
          <w:b/>
          <w:lang w:eastAsia="ko-KR"/>
        </w:rPr>
        <w:t>2</w:t>
      </w:r>
      <w:r w:rsidRPr="00C45BB6">
        <w:rPr>
          <w:b/>
          <w:lang w:eastAsia="ko-KR"/>
        </w:rPr>
        <w:t>:</w:t>
      </w:r>
      <w:r>
        <w:rPr>
          <w:b/>
          <w:lang w:eastAsia="ko-KR"/>
        </w:rPr>
        <w:t xml:space="preserve"> If </w:t>
      </w:r>
      <w:r w:rsidRPr="00C45BB6">
        <w:rPr>
          <w:b/>
          <w:lang w:eastAsia="ko-KR"/>
        </w:rPr>
        <w:t xml:space="preserve">CSI-RS for L3 measurement </w:t>
      </w:r>
      <w:r>
        <w:rPr>
          <w:b/>
          <w:lang w:eastAsia="ko-KR"/>
        </w:rPr>
        <w:t xml:space="preserve">is not excluded </w:t>
      </w:r>
      <w:r w:rsidRPr="00C45BB6">
        <w:rPr>
          <w:b/>
          <w:lang w:eastAsia="ko-KR"/>
        </w:rPr>
        <w:t>from DL pre-emption</w:t>
      </w:r>
      <w:r>
        <w:rPr>
          <w:b/>
          <w:lang w:eastAsia="ko-KR"/>
        </w:rPr>
        <w:t>, how the impact to the mobility procedures should be handled (e.g. it is the network onus to handle any impact to mobility procedures)</w:t>
      </w:r>
      <w:r w:rsidR="00A33149">
        <w:rPr>
          <w:b/>
          <w:lang w:eastAsia="ko-KR"/>
        </w:rPr>
        <w:t>?</w:t>
      </w:r>
    </w:p>
    <w:tbl>
      <w:tblPr>
        <w:tblStyle w:val="TableGrid"/>
        <w:tblW w:w="0" w:type="auto"/>
        <w:tblLook w:val="04A0" w:firstRow="1" w:lastRow="0" w:firstColumn="1" w:lastColumn="0" w:noHBand="0" w:noVBand="1"/>
      </w:tblPr>
      <w:tblGrid>
        <w:gridCol w:w="1413"/>
        <w:gridCol w:w="8218"/>
      </w:tblGrid>
      <w:tr w:rsidR="00C45BB6" w14:paraId="0ADC02D7" w14:textId="77777777" w:rsidTr="009277F7">
        <w:tc>
          <w:tcPr>
            <w:tcW w:w="1413" w:type="dxa"/>
            <w:shd w:val="clear" w:color="auto" w:fill="95B3D7" w:themeFill="accent1" w:themeFillTint="99"/>
          </w:tcPr>
          <w:p w14:paraId="087A29EC" w14:textId="77777777" w:rsidR="00C45BB6" w:rsidRPr="00C45BB6" w:rsidRDefault="00C45BB6" w:rsidP="009277F7">
            <w:pPr>
              <w:pStyle w:val="ListParagraph"/>
              <w:spacing w:after="120"/>
              <w:ind w:left="0"/>
              <w:jc w:val="both"/>
              <w:rPr>
                <w:b/>
                <w:lang w:eastAsia="ko-KR"/>
              </w:rPr>
            </w:pPr>
            <w:r w:rsidRPr="00C45BB6">
              <w:rPr>
                <w:b/>
                <w:lang w:eastAsia="ko-KR"/>
              </w:rPr>
              <w:t>Company</w:t>
            </w:r>
          </w:p>
        </w:tc>
        <w:tc>
          <w:tcPr>
            <w:tcW w:w="8218" w:type="dxa"/>
            <w:shd w:val="clear" w:color="auto" w:fill="95B3D7" w:themeFill="accent1" w:themeFillTint="99"/>
          </w:tcPr>
          <w:p w14:paraId="51A6E640" w14:textId="77777777" w:rsidR="00C45BB6" w:rsidRPr="00C45BB6" w:rsidRDefault="00C45BB6" w:rsidP="009277F7">
            <w:pPr>
              <w:pStyle w:val="ListParagraph"/>
              <w:spacing w:after="120"/>
              <w:ind w:left="0"/>
              <w:jc w:val="both"/>
              <w:rPr>
                <w:b/>
                <w:lang w:eastAsia="ko-KR"/>
              </w:rPr>
            </w:pPr>
            <w:r w:rsidRPr="00C45BB6">
              <w:rPr>
                <w:b/>
                <w:lang w:eastAsia="ko-KR"/>
              </w:rPr>
              <w:t>View</w:t>
            </w:r>
          </w:p>
        </w:tc>
      </w:tr>
      <w:tr w:rsidR="00C45BB6" w14:paraId="649FD930" w14:textId="77777777" w:rsidTr="009277F7">
        <w:tc>
          <w:tcPr>
            <w:tcW w:w="1413" w:type="dxa"/>
          </w:tcPr>
          <w:p w14:paraId="3565A090" w14:textId="1B03F093" w:rsidR="00C45BB6" w:rsidRDefault="00406B8D" w:rsidP="009277F7">
            <w:pPr>
              <w:pStyle w:val="ListParagraph"/>
              <w:spacing w:after="120"/>
              <w:ind w:left="0"/>
              <w:jc w:val="both"/>
              <w:rPr>
                <w:lang w:eastAsia="ko-KR"/>
              </w:rPr>
            </w:pPr>
            <w:r>
              <w:rPr>
                <w:lang w:eastAsia="ko-KR"/>
              </w:rPr>
              <w:t>Nokia</w:t>
            </w:r>
          </w:p>
        </w:tc>
        <w:tc>
          <w:tcPr>
            <w:tcW w:w="8218" w:type="dxa"/>
          </w:tcPr>
          <w:p w14:paraId="16CD7F78" w14:textId="34324F85" w:rsidR="00C45BB6" w:rsidRDefault="00406B8D" w:rsidP="009277F7">
            <w:pPr>
              <w:pStyle w:val="ListParagraph"/>
              <w:spacing w:after="120"/>
              <w:ind w:left="0"/>
              <w:jc w:val="both"/>
              <w:rPr>
                <w:lang w:eastAsia="ko-KR"/>
              </w:rPr>
            </w:pPr>
            <w:r>
              <w:t>As the UE in (neighbouring) cell#2 is not aware of the pre-emption, it would naturally be allowed to carry on measurements solely based on the configuration, and its inability to measure the pre-empted CSI-RS would be the network’s problem.</w:t>
            </w:r>
          </w:p>
        </w:tc>
      </w:tr>
      <w:tr w:rsidR="00C45BB6" w14:paraId="5F922937" w14:textId="77777777" w:rsidTr="009277F7">
        <w:tc>
          <w:tcPr>
            <w:tcW w:w="1413" w:type="dxa"/>
          </w:tcPr>
          <w:p w14:paraId="635BE1EC" w14:textId="1F1375FB" w:rsidR="00C45BB6" w:rsidRPr="00C13766" w:rsidRDefault="00C13766" w:rsidP="009277F7">
            <w:pPr>
              <w:pStyle w:val="ListParagraph"/>
              <w:spacing w:after="120"/>
              <w:ind w:left="0"/>
              <w:jc w:val="both"/>
              <w:rPr>
                <w:rFonts w:eastAsiaTheme="minorEastAsia"/>
                <w:lang w:eastAsia="zh-CN"/>
              </w:rPr>
            </w:pPr>
            <w:r>
              <w:rPr>
                <w:rFonts w:eastAsiaTheme="minorEastAsia" w:hint="eastAsia"/>
                <w:lang w:eastAsia="zh-CN"/>
              </w:rPr>
              <w:t>OPPO</w:t>
            </w:r>
          </w:p>
        </w:tc>
        <w:tc>
          <w:tcPr>
            <w:tcW w:w="8218" w:type="dxa"/>
          </w:tcPr>
          <w:p w14:paraId="56F7129E" w14:textId="6E73F10E" w:rsidR="00C45BB6" w:rsidRPr="00C13766" w:rsidRDefault="00C13766" w:rsidP="009277F7">
            <w:pPr>
              <w:pStyle w:val="ListParagraph"/>
              <w:spacing w:after="120"/>
              <w:ind w:left="0"/>
              <w:jc w:val="both"/>
              <w:rPr>
                <w:rFonts w:eastAsiaTheme="minorEastAsia"/>
                <w:lang w:eastAsia="zh-CN"/>
              </w:rPr>
            </w:pPr>
            <w:r>
              <w:rPr>
                <w:rFonts w:eastAsiaTheme="minorEastAsia" w:hint="eastAsia"/>
                <w:lang w:eastAsia="zh-CN"/>
              </w:rPr>
              <w:t xml:space="preserve">It is up to network implementation. </w:t>
            </w:r>
          </w:p>
        </w:tc>
      </w:tr>
      <w:tr w:rsidR="00C45BB6" w14:paraId="022A7AAE" w14:textId="77777777" w:rsidTr="009277F7">
        <w:tc>
          <w:tcPr>
            <w:tcW w:w="1413" w:type="dxa"/>
          </w:tcPr>
          <w:p w14:paraId="0543F974" w14:textId="3E2C0D94" w:rsidR="00C45BB6" w:rsidRPr="00117423" w:rsidRDefault="00117423" w:rsidP="009277F7">
            <w:pPr>
              <w:pStyle w:val="ListParagraph"/>
              <w:spacing w:after="120"/>
              <w:ind w:left="0"/>
              <w:jc w:val="both"/>
              <w:rPr>
                <w:rFonts w:eastAsia="Malgun Gothic"/>
                <w:lang w:eastAsia="ko-KR"/>
              </w:rPr>
            </w:pPr>
            <w:r>
              <w:rPr>
                <w:rFonts w:eastAsia="Malgun Gothic" w:hint="eastAsia"/>
                <w:lang w:eastAsia="ko-KR"/>
              </w:rPr>
              <w:lastRenderedPageBreak/>
              <w:t>Samsung</w:t>
            </w:r>
          </w:p>
        </w:tc>
        <w:tc>
          <w:tcPr>
            <w:tcW w:w="8218" w:type="dxa"/>
          </w:tcPr>
          <w:p w14:paraId="1BC57BC8" w14:textId="1DFF81F3" w:rsidR="00C45BB6" w:rsidRPr="00117423" w:rsidRDefault="00117423" w:rsidP="009277F7">
            <w:pPr>
              <w:pStyle w:val="ListParagraph"/>
              <w:spacing w:after="120"/>
              <w:ind w:left="0"/>
              <w:jc w:val="both"/>
              <w:rPr>
                <w:rFonts w:eastAsia="Malgun Gothic"/>
                <w:lang w:eastAsia="ko-KR"/>
              </w:rPr>
            </w:pPr>
            <w:r>
              <w:rPr>
                <w:rFonts w:eastAsia="Malgun Gothic" w:hint="eastAsia"/>
                <w:lang w:eastAsia="ko-KR"/>
              </w:rPr>
              <w:t xml:space="preserve">It is up to </w:t>
            </w:r>
            <w:r>
              <w:rPr>
                <w:rFonts w:eastAsia="Malgun Gothic"/>
                <w:lang w:eastAsia="ko-KR"/>
              </w:rPr>
              <w:t>gNB implementation.</w:t>
            </w:r>
          </w:p>
        </w:tc>
      </w:tr>
      <w:tr w:rsidR="0041355E" w14:paraId="19B98FA2" w14:textId="77777777" w:rsidTr="009277F7">
        <w:tc>
          <w:tcPr>
            <w:tcW w:w="1413" w:type="dxa"/>
          </w:tcPr>
          <w:p w14:paraId="32B12294" w14:textId="02B05F95" w:rsidR="0041355E" w:rsidRDefault="0041355E" w:rsidP="0041355E">
            <w:pPr>
              <w:pStyle w:val="ListParagraph"/>
              <w:spacing w:after="120"/>
              <w:ind w:left="0"/>
              <w:jc w:val="both"/>
              <w:rPr>
                <w:lang w:eastAsia="ko-KR"/>
              </w:rPr>
            </w:pPr>
            <w:r>
              <w:rPr>
                <w:rFonts w:eastAsiaTheme="minorEastAsia" w:hint="eastAsia"/>
                <w:lang w:eastAsia="zh-CN"/>
              </w:rPr>
              <w:t>v</w:t>
            </w:r>
            <w:r>
              <w:rPr>
                <w:rFonts w:eastAsiaTheme="minorEastAsia"/>
                <w:lang w:eastAsia="zh-CN"/>
              </w:rPr>
              <w:t>ivo</w:t>
            </w:r>
          </w:p>
        </w:tc>
        <w:tc>
          <w:tcPr>
            <w:tcW w:w="8218" w:type="dxa"/>
          </w:tcPr>
          <w:p w14:paraId="5088588A" w14:textId="613ECD59" w:rsidR="0041355E" w:rsidRDefault="0041355E" w:rsidP="0041355E">
            <w:pPr>
              <w:pStyle w:val="ListParagraph"/>
              <w:spacing w:after="120"/>
              <w:ind w:left="0"/>
              <w:jc w:val="both"/>
              <w:rPr>
                <w:lang w:eastAsia="ko-KR"/>
              </w:rPr>
            </w:pPr>
            <w:r>
              <w:rPr>
                <w:rFonts w:eastAsiaTheme="minorEastAsia"/>
                <w:lang w:eastAsia="zh-CN"/>
              </w:rPr>
              <w:t>Same view as OPPO and Samsung.</w:t>
            </w:r>
          </w:p>
        </w:tc>
      </w:tr>
      <w:tr w:rsidR="00863F01" w14:paraId="5409E32D" w14:textId="77777777" w:rsidTr="009277F7">
        <w:tc>
          <w:tcPr>
            <w:tcW w:w="1413" w:type="dxa"/>
          </w:tcPr>
          <w:p w14:paraId="35330230" w14:textId="0DC149A5" w:rsidR="00863F01" w:rsidRDefault="00863F01" w:rsidP="00863F01">
            <w:pPr>
              <w:pStyle w:val="ListParagraph"/>
              <w:spacing w:after="120"/>
              <w:ind w:left="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218" w:type="dxa"/>
          </w:tcPr>
          <w:p w14:paraId="00E7B4A6" w14:textId="4B32FEB4" w:rsidR="00863F01" w:rsidRDefault="00863F01" w:rsidP="00863F01">
            <w:pPr>
              <w:pStyle w:val="ListParagraph"/>
              <w:spacing w:after="120"/>
              <w:ind w:left="0"/>
              <w:jc w:val="both"/>
              <w:rPr>
                <w:rFonts w:eastAsiaTheme="minorEastAsia"/>
                <w:lang w:eastAsia="zh-CN"/>
              </w:rPr>
            </w:pPr>
            <w:r>
              <w:rPr>
                <w:rFonts w:eastAsiaTheme="minorEastAsia"/>
                <w:lang w:eastAsia="zh-CN"/>
              </w:rPr>
              <w:t xml:space="preserve">It is assumed NW implementation could handle it. </w:t>
            </w:r>
          </w:p>
        </w:tc>
      </w:tr>
      <w:tr w:rsidR="001C5AFF" w14:paraId="57E05840" w14:textId="77777777" w:rsidTr="009277F7">
        <w:tc>
          <w:tcPr>
            <w:tcW w:w="1413" w:type="dxa"/>
          </w:tcPr>
          <w:p w14:paraId="779572D2" w14:textId="2E9A5AD7" w:rsidR="001C5AFF" w:rsidRDefault="001C5AFF" w:rsidP="00863F01">
            <w:pPr>
              <w:pStyle w:val="ListParagraph"/>
              <w:spacing w:after="120"/>
              <w:ind w:left="0"/>
              <w:jc w:val="both"/>
              <w:rPr>
                <w:rFonts w:eastAsiaTheme="minorEastAsia"/>
                <w:lang w:eastAsia="zh-CN"/>
              </w:rPr>
            </w:pPr>
            <w:r>
              <w:rPr>
                <w:rFonts w:eastAsiaTheme="minorEastAsia"/>
                <w:lang w:eastAsia="zh-CN"/>
              </w:rPr>
              <w:t>Ericsson</w:t>
            </w:r>
          </w:p>
        </w:tc>
        <w:tc>
          <w:tcPr>
            <w:tcW w:w="8218" w:type="dxa"/>
          </w:tcPr>
          <w:p w14:paraId="3B62C9B1" w14:textId="54E8E520" w:rsidR="001C5AFF" w:rsidRDefault="001C5AFF" w:rsidP="00863F01">
            <w:pPr>
              <w:pStyle w:val="ListParagraph"/>
              <w:spacing w:after="120"/>
              <w:ind w:left="0"/>
              <w:jc w:val="both"/>
              <w:rPr>
                <w:rFonts w:eastAsiaTheme="minorEastAsia"/>
                <w:lang w:eastAsia="zh-CN"/>
              </w:rPr>
            </w:pPr>
            <w:r>
              <w:rPr>
                <w:rFonts w:eastAsiaTheme="minorEastAsia"/>
                <w:lang w:eastAsia="zh-CN"/>
              </w:rPr>
              <w:t>Up to NW implementation</w:t>
            </w:r>
          </w:p>
        </w:tc>
      </w:tr>
      <w:tr w:rsidR="007F508D" w14:paraId="04C1CC10" w14:textId="77777777" w:rsidTr="009277F7">
        <w:tc>
          <w:tcPr>
            <w:tcW w:w="1413" w:type="dxa"/>
          </w:tcPr>
          <w:p w14:paraId="033644D9" w14:textId="1E97AF48" w:rsidR="007F508D" w:rsidRDefault="007F508D" w:rsidP="00863F01">
            <w:pPr>
              <w:pStyle w:val="ListParagraph"/>
              <w:spacing w:after="120"/>
              <w:ind w:left="0"/>
              <w:jc w:val="both"/>
              <w:rPr>
                <w:rFonts w:eastAsiaTheme="minorEastAsia"/>
                <w:lang w:eastAsia="zh-CN"/>
              </w:rPr>
            </w:pPr>
            <w:r>
              <w:rPr>
                <w:rFonts w:eastAsiaTheme="minorEastAsia"/>
                <w:lang w:eastAsia="zh-CN"/>
              </w:rPr>
              <w:t>Intel</w:t>
            </w:r>
          </w:p>
        </w:tc>
        <w:tc>
          <w:tcPr>
            <w:tcW w:w="8218" w:type="dxa"/>
          </w:tcPr>
          <w:p w14:paraId="53FBFA65" w14:textId="083A933A" w:rsidR="007F508D" w:rsidRDefault="007F508D" w:rsidP="00863F01">
            <w:pPr>
              <w:pStyle w:val="ListParagraph"/>
              <w:spacing w:after="120"/>
              <w:ind w:left="0"/>
              <w:jc w:val="both"/>
              <w:rPr>
                <w:rFonts w:eastAsiaTheme="minorEastAsia"/>
                <w:lang w:eastAsia="zh-CN"/>
              </w:rPr>
            </w:pPr>
            <w:r>
              <w:rPr>
                <w:rFonts w:eastAsiaTheme="minorEastAsia"/>
                <w:lang w:eastAsia="zh-CN"/>
              </w:rPr>
              <w:t>Up to network implementation to handle issues.</w:t>
            </w:r>
          </w:p>
        </w:tc>
      </w:tr>
      <w:tr w:rsidR="00CF617C" w14:paraId="2074E48B" w14:textId="77777777" w:rsidTr="009277F7">
        <w:tc>
          <w:tcPr>
            <w:tcW w:w="1413" w:type="dxa"/>
          </w:tcPr>
          <w:p w14:paraId="40403597" w14:textId="64C5F597" w:rsidR="00CF617C" w:rsidRPr="00CF617C" w:rsidRDefault="00CF617C" w:rsidP="00863F01">
            <w:pPr>
              <w:pStyle w:val="ListParagraph"/>
              <w:spacing w:after="120"/>
              <w:ind w:left="0"/>
              <w:jc w:val="both"/>
              <w:rPr>
                <w:rFonts w:eastAsia="MS Mincho"/>
                <w:lang w:eastAsia="ja-JP"/>
              </w:rPr>
            </w:pPr>
            <w:r>
              <w:rPr>
                <w:rFonts w:eastAsia="MS Mincho" w:hint="eastAsia"/>
                <w:lang w:eastAsia="ja-JP"/>
              </w:rPr>
              <w:t>DOCOMO</w:t>
            </w:r>
          </w:p>
        </w:tc>
        <w:tc>
          <w:tcPr>
            <w:tcW w:w="8218" w:type="dxa"/>
          </w:tcPr>
          <w:p w14:paraId="7A54C0C9" w14:textId="1E7115CB" w:rsidR="00CF617C" w:rsidRPr="00CF617C" w:rsidRDefault="00CF617C" w:rsidP="00863F01">
            <w:pPr>
              <w:pStyle w:val="ListParagraph"/>
              <w:spacing w:after="120"/>
              <w:ind w:left="0"/>
              <w:jc w:val="both"/>
              <w:rPr>
                <w:rFonts w:eastAsia="MS Mincho"/>
                <w:lang w:eastAsia="ja-JP"/>
              </w:rPr>
            </w:pPr>
            <w:r>
              <w:rPr>
                <w:rFonts w:eastAsia="MS Mincho" w:hint="eastAsia"/>
                <w:lang w:eastAsia="ja-JP"/>
              </w:rPr>
              <w:t>Up to gNB implementation.</w:t>
            </w:r>
          </w:p>
        </w:tc>
      </w:tr>
      <w:tr w:rsidR="0092007C" w14:paraId="2233F45E" w14:textId="77777777" w:rsidTr="009277F7">
        <w:tc>
          <w:tcPr>
            <w:tcW w:w="1413" w:type="dxa"/>
          </w:tcPr>
          <w:p w14:paraId="6B3E3B32" w14:textId="23E0EC08" w:rsidR="0092007C" w:rsidRDefault="0092007C" w:rsidP="0092007C">
            <w:pPr>
              <w:pStyle w:val="ListParagraph"/>
              <w:spacing w:after="120"/>
              <w:ind w:left="0"/>
              <w:jc w:val="both"/>
              <w:rPr>
                <w:rFonts w:eastAsia="MS Mincho"/>
                <w:lang w:eastAsia="ja-JP"/>
              </w:rPr>
            </w:pPr>
            <w:r>
              <w:rPr>
                <w:rFonts w:eastAsia="MS Mincho"/>
                <w:lang w:eastAsia="ja-JP"/>
              </w:rPr>
              <w:t>Qualcomm</w:t>
            </w:r>
          </w:p>
        </w:tc>
        <w:tc>
          <w:tcPr>
            <w:tcW w:w="8218" w:type="dxa"/>
          </w:tcPr>
          <w:p w14:paraId="4D71CF8B" w14:textId="7DB2DF43" w:rsidR="0092007C" w:rsidRDefault="0092007C" w:rsidP="0092007C">
            <w:pPr>
              <w:pStyle w:val="ListParagraph"/>
              <w:spacing w:after="120"/>
              <w:ind w:left="0"/>
              <w:jc w:val="both"/>
              <w:rPr>
                <w:rFonts w:eastAsia="MS Mincho"/>
                <w:lang w:eastAsia="ja-JP"/>
              </w:rPr>
            </w:pPr>
            <w:r>
              <w:rPr>
                <w:rFonts w:eastAsiaTheme="minorEastAsia"/>
                <w:lang w:eastAsia="zh-CN"/>
              </w:rPr>
              <w:t>The answer is not really dependent on Discussion point #1. Either with or without excluding CSI-RS from pre-emption, the CSI-RS may not be transmitted while the UE is allowed to assume that CSI-RS for L3 measurement has been transmitted. The resulting errors are up to the network to mitigate.</w:t>
            </w:r>
          </w:p>
        </w:tc>
      </w:tr>
      <w:tr w:rsidR="00A3682B" w14:paraId="684A6444" w14:textId="77777777" w:rsidTr="009277F7">
        <w:tc>
          <w:tcPr>
            <w:tcW w:w="1413" w:type="dxa"/>
          </w:tcPr>
          <w:p w14:paraId="38A2A88D" w14:textId="08F571CD" w:rsidR="00A3682B" w:rsidRDefault="00A3682B" w:rsidP="0092007C">
            <w:pPr>
              <w:pStyle w:val="ListParagraph"/>
              <w:spacing w:after="120"/>
              <w:ind w:left="0"/>
              <w:jc w:val="both"/>
              <w:rPr>
                <w:rFonts w:eastAsia="MS Mincho"/>
                <w:lang w:eastAsia="ja-JP"/>
              </w:rPr>
            </w:pPr>
            <w:r>
              <w:rPr>
                <w:rFonts w:eastAsia="MS Mincho"/>
                <w:lang w:eastAsia="ja-JP"/>
              </w:rPr>
              <w:t>MediaTek</w:t>
            </w:r>
          </w:p>
        </w:tc>
        <w:tc>
          <w:tcPr>
            <w:tcW w:w="8218" w:type="dxa"/>
          </w:tcPr>
          <w:p w14:paraId="532908FB" w14:textId="59BAE571" w:rsidR="00A3682B" w:rsidRDefault="00A3682B" w:rsidP="00A3682B">
            <w:pPr>
              <w:pStyle w:val="ListParagraph"/>
              <w:spacing w:after="120"/>
              <w:ind w:left="0"/>
              <w:jc w:val="both"/>
              <w:rPr>
                <w:rFonts w:eastAsiaTheme="minorEastAsia"/>
                <w:lang w:eastAsia="zh-CN"/>
              </w:rPr>
            </w:pPr>
            <w:r>
              <w:t>As the UE</w:t>
            </w:r>
            <w:r w:rsidR="0008015F">
              <w:t>s</w:t>
            </w:r>
            <w:r>
              <w:t xml:space="preserve"> in neighbouring cells are not aware of the pre-emption, the UE can’t be expected to assume that transmission on CSI-RS didn’t occur. Hence, it the network </w:t>
            </w:r>
            <w:r w:rsidRPr="00A3682B">
              <w:t>duty to handle any impact to mobility procedures</w:t>
            </w:r>
            <w:r>
              <w:t>.</w:t>
            </w:r>
          </w:p>
        </w:tc>
      </w:tr>
    </w:tbl>
    <w:p w14:paraId="7EC80A19" w14:textId="77777777" w:rsidR="00C45BB6" w:rsidRDefault="00C45BB6" w:rsidP="00B06EEF">
      <w:pPr>
        <w:pStyle w:val="ListParagraph"/>
        <w:spacing w:after="120"/>
        <w:ind w:left="0"/>
        <w:jc w:val="both"/>
        <w:rPr>
          <w:lang w:eastAsia="ko-KR"/>
        </w:rPr>
      </w:pPr>
    </w:p>
    <w:p w14:paraId="5B384F86" w14:textId="77777777" w:rsidR="007F7C86" w:rsidRPr="00C45BB6" w:rsidRDefault="007F7C86" w:rsidP="007F7C86">
      <w:pPr>
        <w:pStyle w:val="ListParagraph"/>
        <w:spacing w:after="120"/>
        <w:ind w:left="0"/>
        <w:jc w:val="both"/>
        <w:rPr>
          <w:b/>
          <w:lang w:eastAsia="ko-KR"/>
        </w:rPr>
      </w:pPr>
      <w:r w:rsidRPr="00C45BB6">
        <w:rPr>
          <w:b/>
          <w:lang w:eastAsia="ko-KR"/>
        </w:rPr>
        <w:t>Discussion point #</w:t>
      </w:r>
      <w:r>
        <w:rPr>
          <w:b/>
          <w:lang w:eastAsia="ko-KR"/>
        </w:rPr>
        <w:t>3</w:t>
      </w:r>
      <w:r w:rsidRPr="00C45BB6">
        <w:rPr>
          <w:b/>
          <w:lang w:eastAsia="ko-KR"/>
        </w:rPr>
        <w:t>:</w:t>
      </w:r>
      <w:r>
        <w:rPr>
          <w:b/>
          <w:lang w:eastAsia="ko-KR"/>
        </w:rPr>
        <w:t xml:space="preserve"> </w:t>
      </w:r>
      <w:r w:rsidRPr="007F7C86">
        <w:rPr>
          <w:b/>
          <w:lang w:eastAsia="ko-KR"/>
        </w:rPr>
        <w:t>Any other issue</w:t>
      </w:r>
      <w:r w:rsidR="00A44702">
        <w:rPr>
          <w:b/>
          <w:lang w:eastAsia="ko-KR"/>
        </w:rPr>
        <w:t>s</w:t>
      </w:r>
      <w:r w:rsidRPr="007F7C86">
        <w:rPr>
          <w:b/>
          <w:lang w:eastAsia="ko-KR"/>
        </w:rPr>
        <w:t xml:space="preserve"> (if any)?</w:t>
      </w:r>
    </w:p>
    <w:tbl>
      <w:tblPr>
        <w:tblStyle w:val="TableGrid"/>
        <w:tblW w:w="0" w:type="auto"/>
        <w:tblLook w:val="04A0" w:firstRow="1" w:lastRow="0" w:firstColumn="1" w:lastColumn="0" w:noHBand="0" w:noVBand="1"/>
      </w:tblPr>
      <w:tblGrid>
        <w:gridCol w:w="1413"/>
        <w:gridCol w:w="8218"/>
      </w:tblGrid>
      <w:tr w:rsidR="007F7C86" w14:paraId="1459BDC1" w14:textId="77777777" w:rsidTr="009277F7">
        <w:tc>
          <w:tcPr>
            <w:tcW w:w="1413" w:type="dxa"/>
            <w:shd w:val="clear" w:color="auto" w:fill="95B3D7" w:themeFill="accent1" w:themeFillTint="99"/>
          </w:tcPr>
          <w:p w14:paraId="1A4FBDFE" w14:textId="77777777" w:rsidR="007F7C86" w:rsidRPr="00C45BB6" w:rsidRDefault="007F7C86" w:rsidP="009277F7">
            <w:pPr>
              <w:pStyle w:val="ListParagraph"/>
              <w:spacing w:after="120"/>
              <w:ind w:left="0"/>
              <w:jc w:val="both"/>
              <w:rPr>
                <w:b/>
                <w:lang w:eastAsia="ko-KR"/>
              </w:rPr>
            </w:pPr>
            <w:r w:rsidRPr="00C45BB6">
              <w:rPr>
                <w:b/>
                <w:lang w:eastAsia="ko-KR"/>
              </w:rPr>
              <w:t>Company</w:t>
            </w:r>
          </w:p>
        </w:tc>
        <w:tc>
          <w:tcPr>
            <w:tcW w:w="8218" w:type="dxa"/>
            <w:shd w:val="clear" w:color="auto" w:fill="95B3D7" w:themeFill="accent1" w:themeFillTint="99"/>
          </w:tcPr>
          <w:p w14:paraId="00388BD9" w14:textId="77777777" w:rsidR="007F7C86" w:rsidRPr="00C45BB6" w:rsidRDefault="007F7C86" w:rsidP="009277F7">
            <w:pPr>
              <w:pStyle w:val="ListParagraph"/>
              <w:spacing w:after="120"/>
              <w:ind w:left="0"/>
              <w:jc w:val="both"/>
              <w:rPr>
                <w:b/>
                <w:lang w:eastAsia="ko-KR"/>
              </w:rPr>
            </w:pPr>
            <w:r w:rsidRPr="00C45BB6">
              <w:rPr>
                <w:b/>
                <w:lang w:eastAsia="ko-KR"/>
              </w:rPr>
              <w:t>View</w:t>
            </w:r>
          </w:p>
        </w:tc>
      </w:tr>
      <w:tr w:rsidR="007F7C86" w14:paraId="3B0AA8CD" w14:textId="77777777" w:rsidTr="009277F7">
        <w:tc>
          <w:tcPr>
            <w:tcW w:w="1413" w:type="dxa"/>
          </w:tcPr>
          <w:p w14:paraId="51D15840" w14:textId="54F3E4A9" w:rsidR="007F7C86" w:rsidRDefault="00406B8D" w:rsidP="009277F7">
            <w:pPr>
              <w:pStyle w:val="ListParagraph"/>
              <w:spacing w:after="120"/>
              <w:ind w:left="0"/>
              <w:jc w:val="both"/>
              <w:rPr>
                <w:lang w:eastAsia="ko-KR"/>
              </w:rPr>
            </w:pPr>
            <w:r>
              <w:rPr>
                <w:lang w:eastAsia="ko-KR"/>
              </w:rPr>
              <w:t>Nokia</w:t>
            </w:r>
          </w:p>
        </w:tc>
        <w:tc>
          <w:tcPr>
            <w:tcW w:w="8218" w:type="dxa"/>
          </w:tcPr>
          <w:p w14:paraId="67336DDD" w14:textId="430096C7" w:rsidR="007F7C86" w:rsidRDefault="00406B8D" w:rsidP="009277F7">
            <w:pPr>
              <w:pStyle w:val="ListParagraph"/>
              <w:spacing w:after="120"/>
              <w:ind w:left="0"/>
              <w:jc w:val="both"/>
              <w:rPr>
                <w:lang w:eastAsia="ko-KR"/>
              </w:rPr>
            </w:pPr>
            <w:r>
              <w:t>Respond to RAN4 that RAN1 acknowledges that RAN4’s interpretation of the current specification, indicates that the current definition is not in error, but intentional, and thus no standardization action is needed to fix something that is not broken. The network can attempt to avoid pre-empting the CSI-RS for mobility, but if it needs to pre-empt the CSI-RS for mobility, then the network needs to also bear the consequences.</w:t>
            </w:r>
          </w:p>
        </w:tc>
      </w:tr>
      <w:tr w:rsidR="007F7C86" w14:paraId="6E56114C" w14:textId="77777777" w:rsidTr="009277F7">
        <w:tc>
          <w:tcPr>
            <w:tcW w:w="1413" w:type="dxa"/>
          </w:tcPr>
          <w:p w14:paraId="22FAA16F" w14:textId="300BF2BE" w:rsidR="007F7C86" w:rsidRPr="00C13766" w:rsidRDefault="00C13766" w:rsidP="009277F7">
            <w:pPr>
              <w:pStyle w:val="ListParagraph"/>
              <w:spacing w:after="120"/>
              <w:ind w:left="0"/>
              <w:jc w:val="both"/>
              <w:rPr>
                <w:rFonts w:eastAsiaTheme="minorEastAsia"/>
                <w:lang w:eastAsia="zh-CN"/>
              </w:rPr>
            </w:pPr>
            <w:r>
              <w:rPr>
                <w:rFonts w:eastAsiaTheme="minorEastAsia" w:hint="eastAsia"/>
                <w:lang w:eastAsia="zh-CN"/>
              </w:rPr>
              <w:t>OPPO</w:t>
            </w:r>
          </w:p>
        </w:tc>
        <w:tc>
          <w:tcPr>
            <w:tcW w:w="8218" w:type="dxa"/>
          </w:tcPr>
          <w:p w14:paraId="040FD474" w14:textId="780D56EB" w:rsidR="007F7C86" w:rsidRPr="00C13766" w:rsidRDefault="00C13766" w:rsidP="009277F7">
            <w:pPr>
              <w:pStyle w:val="ListParagraph"/>
              <w:spacing w:after="120"/>
              <w:ind w:left="0"/>
              <w:jc w:val="both"/>
              <w:rPr>
                <w:rFonts w:eastAsiaTheme="minorEastAsia"/>
                <w:lang w:eastAsia="zh-CN"/>
              </w:rPr>
            </w:pPr>
            <w:r>
              <w:rPr>
                <w:rFonts w:eastAsiaTheme="minorEastAsia" w:hint="eastAsia"/>
                <w:lang w:eastAsia="zh-CN"/>
              </w:rPr>
              <w:t>No impact on RAN1 spec</w:t>
            </w:r>
          </w:p>
        </w:tc>
      </w:tr>
      <w:tr w:rsidR="00863F01" w14:paraId="59054520" w14:textId="77777777" w:rsidTr="009277F7">
        <w:tc>
          <w:tcPr>
            <w:tcW w:w="1413" w:type="dxa"/>
          </w:tcPr>
          <w:p w14:paraId="76E2826C" w14:textId="27ADD8EB" w:rsidR="00863F01" w:rsidRDefault="00863F01" w:rsidP="00863F01">
            <w:pPr>
              <w:pStyle w:val="ListParagraph"/>
              <w:spacing w:after="120"/>
              <w:ind w:left="0"/>
              <w:jc w:val="both"/>
              <w:rPr>
                <w:lang w:eastAsia="ko-KR"/>
              </w:rPr>
            </w:pPr>
            <w:r>
              <w:rPr>
                <w:rFonts w:eastAsiaTheme="minorEastAsia" w:hint="eastAsia"/>
                <w:lang w:eastAsia="zh-CN"/>
              </w:rPr>
              <w:t>H</w:t>
            </w:r>
            <w:r>
              <w:rPr>
                <w:rFonts w:eastAsiaTheme="minorEastAsia"/>
                <w:lang w:eastAsia="zh-CN"/>
              </w:rPr>
              <w:t>uawei, HiSilicon</w:t>
            </w:r>
          </w:p>
        </w:tc>
        <w:tc>
          <w:tcPr>
            <w:tcW w:w="8218" w:type="dxa"/>
          </w:tcPr>
          <w:p w14:paraId="6AB26623" w14:textId="5367658B" w:rsidR="00863F01" w:rsidRDefault="00863F01" w:rsidP="00863F01">
            <w:pPr>
              <w:pStyle w:val="ListParagraph"/>
              <w:spacing w:after="120"/>
              <w:ind w:left="0"/>
              <w:jc w:val="both"/>
              <w:rPr>
                <w:lang w:eastAsia="ko-KR"/>
              </w:rPr>
            </w:pPr>
            <w:r>
              <w:rPr>
                <w:rFonts w:eastAsiaTheme="minorEastAsia"/>
                <w:lang w:eastAsia="zh-CN"/>
              </w:rPr>
              <w:t xml:space="preserve">No impact to RAN1 is expected but </w:t>
            </w:r>
            <w:r>
              <w:rPr>
                <w:rFonts w:eastAsiaTheme="minorEastAsia" w:hint="eastAsia"/>
                <w:lang w:eastAsia="zh-CN"/>
              </w:rPr>
              <w:t>O</w:t>
            </w:r>
            <w:r>
              <w:rPr>
                <w:rFonts w:eastAsiaTheme="minorEastAsia"/>
                <w:lang w:eastAsia="zh-CN"/>
              </w:rPr>
              <w:t xml:space="preserve">K to send LS to RAN4 with indicating the intention of RAN1’s spec. </w:t>
            </w:r>
          </w:p>
        </w:tc>
      </w:tr>
      <w:tr w:rsidR="007F7C86" w14:paraId="4A0FBF1A" w14:textId="77777777" w:rsidTr="009277F7">
        <w:tc>
          <w:tcPr>
            <w:tcW w:w="1413" w:type="dxa"/>
          </w:tcPr>
          <w:p w14:paraId="3A39B27E" w14:textId="178DB940" w:rsidR="007F7C86" w:rsidRDefault="001C5AFF" w:rsidP="009277F7">
            <w:pPr>
              <w:pStyle w:val="ListParagraph"/>
              <w:spacing w:after="120"/>
              <w:ind w:left="0"/>
              <w:jc w:val="both"/>
              <w:rPr>
                <w:lang w:eastAsia="ko-KR"/>
              </w:rPr>
            </w:pPr>
            <w:r>
              <w:rPr>
                <w:lang w:eastAsia="ko-KR"/>
              </w:rPr>
              <w:t>Ericsson</w:t>
            </w:r>
          </w:p>
        </w:tc>
        <w:tc>
          <w:tcPr>
            <w:tcW w:w="8218" w:type="dxa"/>
          </w:tcPr>
          <w:p w14:paraId="52816BC1" w14:textId="6EE9ED70" w:rsidR="007F7C86" w:rsidRDefault="001C5AFF" w:rsidP="009277F7">
            <w:pPr>
              <w:pStyle w:val="ListParagraph"/>
              <w:spacing w:after="120"/>
              <w:ind w:left="0"/>
              <w:jc w:val="both"/>
              <w:rPr>
                <w:lang w:eastAsia="ko-KR"/>
              </w:rPr>
            </w:pPr>
            <w:r>
              <w:rPr>
                <w:lang w:eastAsia="ko-KR"/>
              </w:rPr>
              <w:t>No impact on RAN1 spec. OK to send a response LS as Nokia proposed.</w:t>
            </w:r>
          </w:p>
        </w:tc>
      </w:tr>
      <w:tr w:rsidR="00D72CFC" w14:paraId="753F199C" w14:textId="77777777" w:rsidTr="009277F7">
        <w:tc>
          <w:tcPr>
            <w:tcW w:w="1413" w:type="dxa"/>
          </w:tcPr>
          <w:p w14:paraId="5B4CDCB4" w14:textId="65C6FB18" w:rsidR="00D72CFC" w:rsidRDefault="00D72CFC" w:rsidP="009277F7">
            <w:pPr>
              <w:pStyle w:val="ListParagraph"/>
              <w:spacing w:after="120"/>
              <w:ind w:left="0"/>
              <w:jc w:val="both"/>
              <w:rPr>
                <w:lang w:eastAsia="ko-KR"/>
              </w:rPr>
            </w:pPr>
            <w:r>
              <w:rPr>
                <w:lang w:eastAsia="ko-KR"/>
              </w:rPr>
              <w:t>Apple</w:t>
            </w:r>
          </w:p>
        </w:tc>
        <w:tc>
          <w:tcPr>
            <w:tcW w:w="8218" w:type="dxa"/>
          </w:tcPr>
          <w:p w14:paraId="7F7D7FC4" w14:textId="77777777" w:rsidR="00D72CFC" w:rsidRDefault="00D72CFC" w:rsidP="009277F7">
            <w:pPr>
              <w:pStyle w:val="ListParagraph"/>
              <w:spacing w:after="120"/>
              <w:ind w:left="0"/>
              <w:jc w:val="both"/>
              <w:rPr>
                <w:rFonts w:eastAsiaTheme="minorEastAsia"/>
                <w:lang w:eastAsia="zh-CN"/>
              </w:rPr>
            </w:pPr>
            <w:r>
              <w:rPr>
                <w:rFonts w:eastAsiaTheme="minorEastAsia"/>
                <w:lang w:eastAsia="zh-CN"/>
              </w:rPr>
              <w:t xml:space="preserve">If the majority view and we decide to allow CSI-RS for mobility pre-emption, we think it is better to indicate in LS reply that </w:t>
            </w:r>
          </w:p>
          <w:p w14:paraId="40369F39" w14:textId="77777777" w:rsidR="00D72CFC" w:rsidRDefault="00D72CFC" w:rsidP="00D72CFC">
            <w:pPr>
              <w:pStyle w:val="ListParagraph"/>
              <w:numPr>
                <w:ilvl w:val="0"/>
                <w:numId w:val="39"/>
              </w:numPr>
              <w:spacing w:after="120"/>
              <w:jc w:val="both"/>
              <w:rPr>
                <w:rFonts w:eastAsiaTheme="minorEastAsia"/>
                <w:lang w:eastAsia="zh-CN"/>
              </w:rPr>
            </w:pPr>
            <w:r>
              <w:rPr>
                <w:rFonts w:eastAsiaTheme="minorEastAsia"/>
                <w:lang w:eastAsia="zh-CN"/>
              </w:rPr>
              <w:t xml:space="preserve">For RAN4 performance requirement related discussion, RAN4 can assume that CSI-RS for mobility is not pre-empted </w:t>
            </w:r>
          </w:p>
          <w:p w14:paraId="2EBBC9F2" w14:textId="1A9F2DD2" w:rsidR="00D72CFC" w:rsidRPr="00D72CFC" w:rsidRDefault="00D72CFC" w:rsidP="00D72CFC">
            <w:pPr>
              <w:pStyle w:val="ListParagraph"/>
              <w:numPr>
                <w:ilvl w:val="0"/>
                <w:numId w:val="39"/>
              </w:numPr>
              <w:spacing w:after="120"/>
              <w:jc w:val="both"/>
              <w:rPr>
                <w:rFonts w:eastAsiaTheme="minorEastAsia"/>
                <w:lang w:eastAsia="zh-CN"/>
              </w:rPr>
            </w:pPr>
            <w:r>
              <w:rPr>
                <w:rFonts w:eastAsiaTheme="minorEastAsia"/>
                <w:lang w:eastAsia="zh-CN"/>
              </w:rPr>
              <w:t>When CSI-RS for mobility is pre-empted, there is no expected RAN4 performance requirement</w:t>
            </w:r>
            <w:r w:rsidR="00265C8A">
              <w:rPr>
                <w:rFonts w:eastAsiaTheme="minorEastAsia"/>
                <w:lang w:eastAsia="zh-CN"/>
              </w:rPr>
              <w:t xml:space="preserve"> on the UE RRM performance </w:t>
            </w:r>
          </w:p>
        </w:tc>
      </w:tr>
      <w:tr w:rsidR="007F508D" w14:paraId="26792983" w14:textId="77777777" w:rsidTr="009277F7">
        <w:tc>
          <w:tcPr>
            <w:tcW w:w="1413" w:type="dxa"/>
          </w:tcPr>
          <w:p w14:paraId="4C256D03" w14:textId="0040E0D1" w:rsidR="007F508D" w:rsidRDefault="007F508D" w:rsidP="009277F7">
            <w:pPr>
              <w:pStyle w:val="ListParagraph"/>
              <w:spacing w:after="120"/>
              <w:ind w:left="0"/>
              <w:jc w:val="both"/>
              <w:rPr>
                <w:lang w:eastAsia="ko-KR"/>
              </w:rPr>
            </w:pPr>
            <w:r>
              <w:rPr>
                <w:lang w:eastAsia="ko-KR"/>
              </w:rPr>
              <w:t>Intel</w:t>
            </w:r>
          </w:p>
        </w:tc>
        <w:tc>
          <w:tcPr>
            <w:tcW w:w="8218" w:type="dxa"/>
          </w:tcPr>
          <w:p w14:paraId="52D3E807" w14:textId="7B08953E" w:rsidR="007F508D" w:rsidRDefault="007F508D" w:rsidP="009277F7">
            <w:pPr>
              <w:pStyle w:val="ListParagraph"/>
              <w:spacing w:after="120"/>
              <w:ind w:left="0"/>
              <w:jc w:val="both"/>
              <w:rPr>
                <w:rFonts w:eastAsiaTheme="minorEastAsia"/>
                <w:lang w:eastAsia="zh-CN"/>
              </w:rPr>
            </w:pPr>
            <w:r>
              <w:rPr>
                <w:rFonts w:eastAsiaTheme="minorEastAsia"/>
                <w:lang w:eastAsia="zh-CN"/>
              </w:rPr>
              <w:t>No RAN1 specification impact. Ok to send a response LS as Nokia mentioned.</w:t>
            </w:r>
          </w:p>
        </w:tc>
      </w:tr>
      <w:tr w:rsidR="00CF617C" w14:paraId="6FDA87B4" w14:textId="77777777" w:rsidTr="009277F7">
        <w:tc>
          <w:tcPr>
            <w:tcW w:w="1413" w:type="dxa"/>
          </w:tcPr>
          <w:p w14:paraId="713256D9" w14:textId="4716AA6B" w:rsidR="00CF617C" w:rsidRPr="00CF617C" w:rsidRDefault="00CF617C" w:rsidP="009277F7">
            <w:pPr>
              <w:pStyle w:val="ListParagraph"/>
              <w:spacing w:after="120"/>
              <w:ind w:left="0"/>
              <w:jc w:val="both"/>
              <w:rPr>
                <w:rFonts w:eastAsia="MS Mincho"/>
                <w:lang w:eastAsia="ja-JP"/>
              </w:rPr>
            </w:pPr>
            <w:r>
              <w:rPr>
                <w:rFonts w:eastAsia="MS Mincho" w:hint="eastAsia"/>
                <w:lang w:eastAsia="ja-JP"/>
              </w:rPr>
              <w:t>DOCOMO</w:t>
            </w:r>
          </w:p>
        </w:tc>
        <w:tc>
          <w:tcPr>
            <w:tcW w:w="8218" w:type="dxa"/>
          </w:tcPr>
          <w:p w14:paraId="333ABFBD" w14:textId="795E5257" w:rsidR="00CF617C" w:rsidRPr="00CF617C" w:rsidRDefault="00CF617C" w:rsidP="009277F7">
            <w:pPr>
              <w:pStyle w:val="ListParagraph"/>
              <w:spacing w:after="120"/>
              <w:ind w:left="0"/>
              <w:jc w:val="both"/>
              <w:rPr>
                <w:rFonts w:eastAsia="MS Mincho"/>
                <w:lang w:eastAsia="ja-JP"/>
              </w:rPr>
            </w:pPr>
            <w:r>
              <w:rPr>
                <w:rFonts w:eastAsia="MS Mincho" w:hint="eastAsia"/>
                <w:lang w:eastAsia="ja-JP"/>
              </w:rPr>
              <w:t xml:space="preserve">No impact on RAN1 spec. </w:t>
            </w:r>
            <w:r>
              <w:rPr>
                <w:rFonts w:eastAsia="MS Mincho"/>
                <w:lang w:eastAsia="ja-JP"/>
              </w:rPr>
              <w:t>It is better to send a response LS to RAN4 as Nokia proposed in order to facilitate the RAN4 discussion.</w:t>
            </w:r>
          </w:p>
        </w:tc>
      </w:tr>
      <w:tr w:rsidR="000E4CBF" w14:paraId="52C3D084" w14:textId="77777777" w:rsidTr="009277F7">
        <w:tc>
          <w:tcPr>
            <w:tcW w:w="1413" w:type="dxa"/>
          </w:tcPr>
          <w:p w14:paraId="1B0B0328" w14:textId="603E4810" w:rsidR="000E4CBF" w:rsidRDefault="000E4CBF" w:rsidP="000E4CBF">
            <w:pPr>
              <w:pStyle w:val="ListParagraph"/>
              <w:spacing w:after="120"/>
              <w:ind w:left="0"/>
              <w:jc w:val="both"/>
              <w:rPr>
                <w:rFonts w:eastAsia="MS Mincho"/>
                <w:lang w:eastAsia="ja-JP"/>
              </w:rPr>
            </w:pPr>
            <w:r>
              <w:rPr>
                <w:rFonts w:eastAsia="MS Mincho"/>
                <w:lang w:eastAsia="ja-JP"/>
              </w:rPr>
              <w:t>Qualcomm</w:t>
            </w:r>
          </w:p>
        </w:tc>
        <w:tc>
          <w:tcPr>
            <w:tcW w:w="8218" w:type="dxa"/>
          </w:tcPr>
          <w:p w14:paraId="1084D3F3" w14:textId="252F326F" w:rsidR="000E4CBF" w:rsidRDefault="000E4CBF" w:rsidP="000E4CBF">
            <w:pPr>
              <w:pStyle w:val="ListParagraph"/>
              <w:spacing w:after="120"/>
              <w:ind w:left="0"/>
              <w:jc w:val="both"/>
              <w:rPr>
                <w:rFonts w:eastAsia="MS Mincho"/>
                <w:lang w:eastAsia="ja-JP"/>
              </w:rPr>
            </w:pPr>
            <w:r>
              <w:rPr>
                <w:rFonts w:eastAsiaTheme="minorEastAsia"/>
                <w:lang w:eastAsia="zh-CN"/>
              </w:rPr>
              <w:t xml:space="preserve">Reconfirm the understanding that there is no requirement for the UE either to assume that CSI-RS transmission took place or to assume that CSI-RS transmission didn’t take place when pre-emption happens, for all uses of CSI-RS. No RAN1 specification change is needed for this. </w:t>
            </w:r>
          </w:p>
        </w:tc>
      </w:tr>
      <w:tr w:rsidR="00A3682B" w14:paraId="24BB2784" w14:textId="77777777" w:rsidTr="009277F7">
        <w:tc>
          <w:tcPr>
            <w:tcW w:w="1413" w:type="dxa"/>
          </w:tcPr>
          <w:p w14:paraId="427D9257" w14:textId="3AE7BC9C" w:rsidR="00A3682B" w:rsidRDefault="00A3682B" w:rsidP="000E4CBF">
            <w:pPr>
              <w:pStyle w:val="ListParagraph"/>
              <w:spacing w:after="120"/>
              <w:ind w:left="0"/>
              <w:jc w:val="both"/>
              <w:rPr>
                <w:rFonts w:eastAsia="MS Mincho"/>
                <w:lang w:eastAsia="ja-JP"/>
              </w:rPr>
            </w:pPr>
            <w:r>
              <w:rPr>
                <w:rFonts w:eastAsia="MS Mincho"/>
                <w:lang w:eastAsia="ja-JP"/>
              </w:rPr>
              <w:t>MediaTek</w:t>
            </w:r>
          </w:p>
        </w:tc>
        <w:tc>
          <w:tcPr>
            <w:tcW w:w="8218" w:type="dxa"/>
          </w:tcPr>
          <w:p w14:paraId="6663FBAE" w14:textId="210E1BD1" w:rsidR="00A3682B" w:rsidRDefault="00A3682B" w:rsidP="00A3682B">
            <w:pPr>
              <w:pStyle w:val="ListParagraph"/>
              <w:spacing w:after="120"/>
              <w:ind w:left="0"/>
              <w:jc w:val="both"/>
              <w:rPr>
                <w:rFonts w:eastAsiaTheme="minorEastAsia"/>
                <w:lang w:eastAsia="zh-CN"/>
              </w:rPr>
            </w:pPr>
            <w:r>
              <w:rPr>
                <w:rFonts w:eastAsiaTheme="minorEastAsia"/>
                <w:lang w:eastAsia="zh-CN"/>
              </w:rPr>
              <w:t xml:space="preserve">If the majority view decide is to not exclude CSI-RS from pre-emption, RAN1 should send and LS to RAN4 to confirm that there is </w:t>
            </w:r>
            <w:r w:rsidRPr="00A3682B">
              <w:rPr>
                <w:rFonts w:eastAsiaTheme="minorEastAsia"/>
                <w:lang w:eastAsia="zh-CN"/>
              </w:rPr>
              <w:t>no requirement for the UE to assume that CSI-RS transmission didn’t take</w:t>
            </w:r>
            <w:r>
              <w:rPr>
                <w:rFonts w:eastAsiaTheme="minorEastAsia"/>
                <w:lang w:eastAsia="zh-CN"/>
              </w:rPr>
              <w:t xml:space="preserve"> place when pre-emption occurs</w:t>
            </w:r>
            <w:r w:rsidRPr="00A3682B">
              <w:rPr>
                <w:rFonts w:eastAsiaTheme="minorEastAsia"/>
                <w:lang w:eastAsia="zh-CN"/>
              </w:rPr>
              <w:t>.</w:t>
            </w:r>
          </w:p>
        </w:tc>
      </w:tr>
    </w:tbl>
    <w:p w14:paraId="5923292D" w14:textId="77777777" w:rsidR="007F7C86" w:rsidRDefault="007F7C86" w:rsidP="007F7C86">
      <w:pPr>
        <w:pStyle w:val="ListParagraph"/>
        <w:spacing w:after="120"/>
        <w:ind w:left="0"/>
        <w:jc w:val="both"/>
        <w:rPr>
          <w:lang w:eastAsia="ko-KR"/>
        </w:rPr>
      </w:pPr>
    </w:p>
    <w:p w14:paraId="34EF904B" w14:textId="77777777" w:rsidR="00233B47" w:rsidRDefault="00054C3E" w:rsidP="003E2532">
      <w:pPr>
        <w:pStyle w:val="Heading1"/>
      </w:pPr>
      <w:r>
        <w:t>Conclusion</w:t>
      </w:r>
    </w:p>
    <w:p w14:paraId="3DCF9798" w14:textId="77777777" w:rsidR="00A3682B" w:rsidRDefault="00A3682B" w:rsidP="00233B47">
      <w:pPr>
        <w:rPr>
          <w:rFonts w:eastAsia="Yu Mincho"/>
          <w:lang w:eastAsia="zh-CN"/>
        </w:rPr>
      </w:pPr>
      <w:r>
        <w:rPr>
          <w:rFonts w:eastAsia="Yu Mincho"/>
          <w:lang w:eastAsia="zh-CN"/>
        </w:rPr>
        <w:t>Based on companies’ views in Section 2, the following summary is provided:</w:t>
      </w:r>
    </w:p>
    <w:p w14:paraId="7A34F8C9" w14:textId="34D25A3B" w:rsidR="00A3682B" w:rsidRPr="00A3682B" w:rsidRDefault="00A3682B" w:rsidP="00A3682B">
      <w:pPr>
        <w:rPr>
          <w:rFonts w:eastAsia="Yu Mincho"/>
          <w:lang w:eastAsia="zh-CN"/>
        </w:rPr>
      </w:pPr>
      <w:r w:rsidRPr="00A3682B">
        <w:rPr>
          <w:rFonts w:eastAsia="Yu Mincho"/>
          <w:b/>
          <w:u w:val="single"/>
          <w:lang w:eastAsia="zh-CN"/>
        </w:rPr>
        <w:t xml:space="preserve">Discussion </w:t>
      </w:r>
      <w:r w:rsidR="009F61AF">
        <w:rPr>
          <w:rFonts w:eastAsia="Yu Mincho"/>
          <w:b/>
          <w:u w:val="single"/>
          <w:lang w:eastAsia="zh-CN"/>
        </w:rPr>
        <w:t>p</w:t>
      </w:r>
      <w:bookmarkStart w:id="4" w:name="_GoBack"/>
      <w:bookmarkEnd w:id="4"/>
      <w:r w:rsidRPr="00A3682B">
        <w:rPr>
          <w:rFonts w:eastAsia="Yu Mincho"/>
          <w:b/>
          <w:u w:val="single"/>
          <w:lang w:eastAsia="zh-CN"/>
        </w:rPr>
        <w:t>oint #1:</w:t>
      </w:r>
      <w:r w:rsidRPr="00A3682B">
        <w:rPr>
          <w:rFonts w:eastAsia="Yu Mincho"/>
          <w:lang w:eastAsia="zh-CN"/>
        </w:rPr>
        <w:t xml:space="preserve"> Shall RAN1 exclude CSI-RS for L3 measurement from DL pre-emption</w:t>
      </w:r>
      <w:r>
        <w:rPr>
          <w:rFonts w:eastAsia="Yu Mincho"/>
          <w:lang w:eastAsia="zh-CN"/>
        </w:rPr>
        <w:t>.</w:t>
      </w:r>
    </w:p>
    <w:p w14:paraId="0CB81282" w14:textId="21967A5A" w:rsidR="00A3682B" w:rsidRPr="00A3682B" w:rsidRDefault="00A3682B" w:rsidP="00606725">
      <w:pPr>
        <w:numPr>
          <w:ilvl w:val="0"/>
          <w:numId w:val="40"/>
        </w:numPr>
        <w:rPr>
          <w:rFonts w:eastAsia="Yu Mincho"/>
          <w:b/>
          <w:u w:val="single"/>
          <w:lang w:eastAsia="zh-CN"/>
        </w:rPr>
      </w:pPr>
      <w:r>
        <w:rPr>
          <w:rFonts w:eastAsia="Yu Mincho"/>
          <w:lang w:eastAsia="zh-CN"/>
        </w:rPr>
        <w:lastRenderedPageBreak/>
        <w:t>9</w:t>
      </w:r>
      <w:r w:rsidRPr="00A3682B">
        <w:rPr>
          <w:rFonts w:eastAsia="Yu Mincho"/>
          <w:lang w:eastAsia="zh-CN"/>
        </w:rPr>
        <w:t xml:space="preserve"> companies (Nokia, OPPO, Samsung, vivo, Huawei/HiSilicon, Eri</w:t>
      </w:r>
      <w:r>
        <w:rPr>
          <w:rFonts w:eastAsia="Yu Mincho"/>
          <w:lang w:eastAsia="zh-CN"/>
        </w:rPr>
        <w:t>csson, Intel, DOCOMO, Qualcomm</w:t>
      </w:r>
      <w:r w:rsidRPr="00A3682B">
        <w:rPr>
          <w:rFonts w:eastAsia="Yu Mincho"/>
          <w:lang w:eastAsia="zh-CN"/>
        </w:rPr>
        <w:t>) believe that CSI-RS for L3 measurement shouldn’t be excluded from DL pre-emption.</w:t>
      </w:r>
    </w:p>
    <w:p w14:paraId="777B5247" w14:textId="0CAAB7BB" w:rsidR="00A3682B" w:rsidRPr="00A3682B" w:rsidRDefault="00A3682B" w:rsidP="00A3682B">
      <w:pPr>
        <w:ind w:left="720"/>
        <w:rPr>
          <w:rFonts w:eastAsia="Yu Mincho"/>
          <w:b/>
          <w:u w:val="single"/>
          <w:lang w:eastAsia="zh-CN"/>
        </w:rPr>
      </w:pPr>
      <w:r w:rsidRPr="00A3682B">
        <w:rPr>
          <w:rFonts w:eastAsia="Yu Mincho"/>
          <w:b/>
          <w:u w:val="single"/>
          <w:lang w:eastAsia="zh-CN"/>
        </w:rPr>
        <w:t>Reasoning:</w:t>
      </w:r>
    </w:p>
    <w:p w14:paraId="51106920" w14:textId="77777777" w:rsidR="00A3682B" w:rsidRPr="00A3682B" w:rsidRDefault="00A3682B" w:rsidP="00A3682B">
      <w:pPr>
        <w:numPr>
          <w:ilvl w:val="1"/>
          <w:numId w:val="40"/>
        </w:numPr>
        <w:rPr>
          <w:rFonts w:eastAsia="Yu Mincho"/>
          <w:lang w:eastAsia="zh-CN"/>
        </w:rPr>
      </w:pPr>
      <w:r w:rsidRPr="00A3682B">
        <w:rPr>
          <w:rFonts w:eastAsia="Yu Mincho"/>
          <w:lang w:eastAsia="zh-CN"/>
        </w:rPr>
        <w:t>It will be non-backwards compatible change to Rel-15</w:t>
      </w:r>
    </w:p>
    <w:p w14:paraId="7D9DC9DC" w14:textId="77777777" w:rsidR="00A3682B" w:rsidRPr="00A3682B" w:rsidRDefault="00A3682B" w:rsidP="00A3682B">
      <w:pPr>
        <w:numPr>
          <w:ilvl w:val="1"/>
          <w:numId w:val="40"/>
        </w:numPr>
        <w:rPr>
          <w:rFonts w:eastAsia="Yu Mincho"/>
          <w:lang w:eastAsia="zh-CN"/>
        </w:rPr>
      </w:pPr>
      <w:r w:rsidRPr="00A3682B">
        <w:rPr>
          <w:rFonts w:eastAsia="Yu Mincho"/>
          <w:lang w:eastAsia="zh-CN"/>
        </w:rPr>
        <w:t>If CSI-RS can’t be cancelled, it might cause delays for scheduling URLLC traffic.</w:t>
      </w:r>
    </w:p>
    <w:p w14:paraId="295609F0" w14:textId="7B7B2394" w:rsidR="00A3682B" w:rsidRPr="00A3682B" w:rsidRDefault="00A3682B" w:rsidP="00A3682B">
      <w:pPr>
        <w:numPr>
          <w:ilvl w:val="0"/>
          <w:numId w:val="40"/>
        </w:numPr>
        <w:rPr>
          <w:rFonts w:eastAsia="Yu Mincho"/>
          <w:lang w:eastAsia="zh-CN"/>
        </w:rPr>
      </w:pPr>
      <w:r w:rsidRPr="00A3682B">
        <w:rPr>
          <w:rFonts w:eastAsia="Yu Mincho"/>
          <w:lang w:eastAsia="zh-CN"/>
        </w:rPr>
        <w:t xml:space="preserve">2 companies (Apple, </w:t>
      </w:r>
      <w:r w:rsidR="0008015F">
        <w:rPr>
          <w:rFonts w:eastAsia="Yu Mincho"/>
          <w:lang w:eastAsia="zh-CN"/>
        </w:rPr>
        <w:t>MediaTek</w:t>
      </w:r>
      <w:r w:rsidRPr="00A3682B">
        <w:rPr>
          <w:rFonts w:eastAsia="Yu Mincho"/>
          <w:lang w:eastAsia="zh-CN"/>
        </w:rPr>
        <w:t>) prefer that the CSI-RS for L3 measurement to be excluded from DL pre-emption.</w:t>
      </w:r>
    </w:p>
    <w:p w14:paraId="64C81054" w14:textId="77777777" w:rsidR="00A3682B" w:rsidRPr="00A3682B" w:rsidRDefault="00A3682B" w:rsidP="00A3682B">
      <w:pPr>
        <w:rPr>
          <w:rFonts w:eastAsia="Yu Mincho"/>
          <w:lang w:eastAsia="zh-CN"/>
        </w:rPr>
      </w:pPr>
    </w:p>
    <w:p w14:paraId="6A27660B" w14:textId="5B3C9A76" w:rsidR="00A3682B" w:rsidRPr="00A3682B" w:rsidRDefault="00A3682B" w:rsidP="00A3682B">
      <w:pPr>
        <w:rPr>
          <w:rFonts w:eastAsia="Yu Mincho"/>
          <w:i/>
          <w:lang w:eastAsia="zh-CN"/>
        </w:rPr>
      </w:pPr>
      <w:r w:rsidRPr="00A3682B">
        <w:rPr>
          <w:rFonts w:eastAsia="Yu Mincho"/>
          <w:i/>
          <w:lang w:eastAsia="zh-CN"/>
        </w:rPr>
        <w:t>Based on the majority views, it can be concluded that CSI-RS for L3 measurement is not excluded from DL pre-emption. No RAN1 specs change is required.</w:t>
      </w:r>
    </w:p>
    <w:p w14:paraId="20685254" w14:textId="77777777" w:rsidR="00A3682B" w:rsidRPr="00A3682B" w:rsidRDefault="00A3682B" w:rsidP="00A3682B">
      <w:pPr>
        <w:rPr>
          <w:rFonts w:eastAsia="Yu Mincho"/>
          <w:lang w:eastAsia="zh-CN"/>
        </w:rPr>
      </w:pPr>
      <w:r w:rsidRPr="00A3682B">
        <w:rPr>
          <w:rFonts w:eastAsia="Yu Mincho"/>
          <w:b/>
          <w:u w:val="single"/>
          <w:lang w:eastAsia="zh-CN"/>
        </w:rPr>
        <w:t>Discussion point #2:</w:t>
      </w:r>
      <w:r w:rsidRPr="00A3682B">
        <w:rPr>
          <w:rFonts w:eastAsia="Yu Mincho"/>
          <w:lang w:eastAsia="zh-CN"/>
        </w:rPr>
        <w:t xml:space="preserve"> If CSI-RS for L3 measurement is not excluded from DL pre-emption, how the impact to the mobility procedures should be handled.</w:t>
      </w:r>
    </w:p>
    <w:p w14:paraId="5D2B2B5E" w14:textId="77777777" w:rsidR="00A3682B" w:rsidRPr="00A3682B" w:rsidRDefault="00A3682B" w:rsidP="00A3682B">
      <w:pPr>
        <w:numPr>
          <w:ilvl w:val="0"/>
          <w:numId w:val="41"/>
        </w:numPr>
        <w:rPr>
          <w:rFonts w:eastAsia="Yu Mincho"/>
          <w:lang w:eastAsia="zh-CN"/>
        </w:rPr>
      </w:pPr>
      <w:r w:rsidRPr="00A3682B">
        <w:rPr>
          <w:rFonts w:eastAsia="Yu Mincho"/>
          <w:lang w:eastAsia="zh-CN"/>
        </w:rPr>
        <w:t>All companies acknowledge that there could be performance degradation due to pre-emption of CSI-RS for L3 measurement. Also, all companies think that it is up to the network to mitigate any resulting performance degradation.</w:t>
      </w:r>
    </w:p>
    <w:p w14:paraId="237EEDF5" w14:textId="77777777" w:rsidR="0008015F" w:rsidRDefault="0008015F" w:rsidP="00233B47">
      <w:pPr>
        <w:rPr>
          <w:rFonts w:eastAsia="Yu Mincho"/>
          <w:lang w:eastAsia="zh-CN"/>
        </w:rPr>
      </w:pPr>
    </w:p>
    <w:p w14:paraId="5370E373" w14:textId="52DA8075" w:rsidR="00A3682B" w:rsidRDefault="0008015F" w:rsidP="00233B47">
      <w:pPr>
        <w:rPr>
          <w:rFonts w:eastAsia="Yu Mincho"/>
          <w:lang w:eastAsia="zh-CN"/>
        </w:rPr>
      </w:pPr>
      <w:r>
        <w:rPr>
          <w:rFonts w:eastAsia="Yu Mincho"/>
          <w:lang w:eastAsia="zh-CN"/>
        </w:rPr>
        <w:t>In addition, 4 companies (Apple, Intel, QC, MTK) proposed to confirm/reconfirm that there</w:t>
      </w:r>
      <w:r w:rsidRPr="0008015F">
        <w:rPr>
          <w:rFonts w:eastAsia="Yu Mincho"/>
          <w:lang w:eastAsia="zh-CN"/>
        </w:rPr>
        <w:t xml:space="preserve"> is no requirement for the UE </w:t>
      </w:r>
      <w:r>
        <w:rPr>
          <w:rFonts w:eastAsiaTheme="minorEastAsia"/>
          <w:lang w:eastAsia="zh-CN"/>
        </w:rPr>
        <w:t>to assume that CSI-RS transmission didn’t take place when pre-emption occurs.</w:t>
      </w:r>
    </w:p>
    <w:p w14:paraId="078B8CF3" w14:textId="77777777" w:rsidR="0008015F" w:rsidRDefault="0008015F" w:rsidP="00233B47">
      <w:pPr>
        <w:rPr>
          <w:rFonts w:eastAsia="Yu Mincho"/>
          <w:lang w:eastAsia="zh-CN"/>
        </w:rPr>
      </w:pPr>
    </w:p>
    <w:p w14:paraId="4B9D9F8F" w14:textId="668DC43E" w:rsidR="00A3682B" w:rsidRDefault="00A3682B" w:rsidP="00233B47">
      <w:pPr>
        <w:rPr>
          <w:rFonts w:eastAsia="Yu Mincho"/>
          <w:lang w:eastAsia="zh-CN"/>
        </w:rPr>
      </w:pPr>
      <w:r>
        <w:rPr>
          <w:rFonts w:eastAsia="Yu Mincho"/>
          <w:lang w:eastAsia="zh-CN"/>
        </w:rPr>
        <w:t>As several companies proposed to send reply LS to RAN4, the following draft reply LS is provided based on companies’ views.</w:t>
      </w:r>
    </w:p>
    <w:tbl>
      <w:tblPr>
        <w:tblStyle w:val="TableGrid"/>
        <w:tblW w:w="0" w:type="auto"/>
        <w:tblLook w:val="04A0" w:firstRow="1" w:lastRow="0" w:firstColumn="1" w:lastColumn="0" w:noHBand="0" w:noVBand="1"/>
      </w:tblPr>
      <w:tblGrid>
        <w:gridCol w:w="9631"/>
      </w:tblGrid>
      <w:tr w:rsidR="00A3682B" w14:paraId="7496789A" w14:textId="77777777" w:rsidTr="00A3682B">
        <w:tc>
          <w:tcPr>
            <w:tcW w:w="12750" w:type="dxa"/>
            <w:tcBorders>
              <w:top w:val="single" w:sz="4" w:space="0" w:color="auto"/>
              <w:left w:val="single" w:sz="4" w:space="0" w:color="auto"/>
              <w:bottom w:val="single" w:sz="4" w:space="0" w:color="auto"/>
              <w:right w:val="single" w:sz="4" w:space="0" w:color="auto"/>
            </w:tcBorders>
          </w:tcPr>
          <w:p w14:paraId="2CD2971C" w14:textId="77777777" w:rsidR="00A3682B" w:rsidRDefault="00A3682B">
            <w:pPr>
              <w:spacing w:after="120"/>
              <w:rPr>
                <w:rFonts w:ascii="Arial" w:eastAsia="Malgun Gothic" w:hAnsi="Arial" w:cs="Arial"/>
                <w:b/>
              </w:rPr>
            </w:pPr>
            <w:r>
              <w:rPr>
                <w:rFonts w:ascii="Arial" w:hAnsi="Arial" w:cs="Arial"/>
                <w:b/>
              </w:rPr>
              <w:t>1. Overall Description:</w:t>
            </w:r>
          </w:p>
          <w:p w14:paraId="25FBC8F7" w14:textId="77777777" w:rsidR="00A3682B" w:rsidRDefault="00A3682B">
            <w:pPr>
              <w:spacing w:after="120"/>
              <w:jc w:val="both"/>
              <w:rPr>
                <w:rFonts w:ascii="Arial" w:eastAsiaTheme="minorHAnsi" w:hAnsi="Arial" w:cs="Arial"/>
                <w:sz w:val="22"/>
                <w:szCs w:val="22"/>
                <w:lang w:eastAsia="ko-KR"/>
              </w:rPr>
            </w:pPr>
            <w:r>
              <w:rPr>
                <w:rFonts w:ascii="Arial" w:hAnsi="Arial" w:cs="Arial"/>
                <w:lang w:eastAsia="ko-KR"/>
              </w:rPr>
              <w:t>RAN1 respectfully thanks RAN4 for asking RAN1 to resolve the issue when CSI-RS for L3 measurement is pre-empted by the DCI format 2_1.</w:t>
            </w:r>
          </w:p>
          <w:p w14:paraId="4759839F" w14:textId="01CEFD70" w:rsidR="00A3682B" w:rsidRDefault="00A3682B">
            <w:pPr>
              <w:spacing w:after="120"/>
              <w:jc w:val="both"/>
              <w:rPr>
                <w:rFonts w:ascii="Arial" w:hAnsi="Arial" w:cs="Arial"/>
                <w:lang w:eastAsia="ko-KR"/>
              </w:rPr>
            </w:pPr>
            <w:r>
              <w:rPr>
                <w:rFonts w:ascii="Arial" w:hAnsi="Arial" w:cs="Arial"/>
                <w:lang w:eastAsia="ko-KR"/>
              </w:rPr>
              <w:t xml:space="preserve">According to RAN1 specifications, </w:t>
            </w:r>
            <w:r w:rsidRPr="00A3682B">
              <w:rPr>
                <w:rFonts w:ascii="Arial" w:hAnsi="Arial" w:cs="Arial"/>
                <w:lang w:eastAsia="ko-KR"/>
              </w:rPr>
              <w:t xml:space="preserve">CSI-RS for L3 measurement </w:t>
            </w:r>
            <w:r>
              <w:rPr>
                <w:rFonts w:ascii="Arial" w:hAnsi="Arial" w:cs="Arial"/>
                <w:lang w:eastAsia="ko-KR"/>
              </w:rPr>
              <w:t>is not excluded from pre-emption. It is RAN1 understanding that, as the UEs in neighbouring cells are not aware of the pre-emption, the UE should carry on measurements solely based on the configuration. There is no requirement for the UE to assume that CSI-RS transmission didn’t take place when pre-emption happens.</w:t>
            </w:r>
          </w:p>
          <w:p w14:paraId="501B4713" w14:textId="60AA626A" w:rsidR="00A3682B" w:rsidRDefault="00A3682B">
            <w:pPr>
              <w:spacing w:after="120"/>
              <w:jc w:val="both"/>
              <w:rPr>
                <w:rFonts w:ascii="Arial" w:hAnsi="Arial" w:cs="Arial"/>
                <w:lang w:eastAsia="ko-KR"/>
              </w:rPr>
            </w:pPr>
            <w:r>
              <w:rPr>
                <w:rFonts w:ascii="Arial" w:hAnsi="Arial" w:cs="Arial"/>
                <w:lang w:eastAsia="ko-KR"/>
              </w:rPr>
              <w:t>RAN1 understands that there could be performance degradation due to performing measurement on pre-empted CSI-RS, and it is up to the network to mitigate any resulting performance degradation.</w:t>
            </w:r>
          </w:p>
          <w:p w14:paraId="4182755A" w14:textId="77777777" w:rsidR="00A3682B" w:rsidRDefault="00A3682B">
            <w:pPr>
              <w:pStyle w:val="Header"/>
              <w:tabs>
                <w:tab w:val="left" w:pos="720"/>
              </w:tabs>
              <w:rPr>
                <w:rFonts w:cs="Arial"/>
              </w:rPr>
            </w:pPr>
          </w:p>
          <w:p w14:paraId="44DCC22E" w14:textId="77777777" w:rsidR="00A3682B" w:rsidRDefault="00A3682B">
            <w:pPr>
              <w:spacing w:after="120"/>
              <w:rPr>
                <w:rFonts w:ascii="Arial" w:hAnsi="Arial" w:cs="Arial"/>
                <w:b/>
              </w:rPr>
            </w:pPr>
            <w:r>
              <w:rPr>
                <w:rFonts w:ascii="Arial" w:hAnsi="Arial" w:cs="Arial"/>
                <w:b/>
              </w:rPr>
              <w:t>2. Actions:</w:t>
            </w:r>
          </w:p>
          <w:p w14:paraId="6412394C" w14:textId="77777777" w:rsidR="00A3682B" w:rsidRDefault="00A3682B">
            <w:pPr>
              <w:spacing w:after="120"/>
              <w:ind w:left="1985" w:hanging="1985"/>
              <w:rPr>
                <w:rFonts w:ascii="Arial" w:hAnsi="Arial" w:cs="Arial"/>
                <w:b/>
              </w:rPr>
            </w:pPr>
            <w:r>
              <w:rPr>
                <w:rFonts w:ascii="Arial" w:hAnsi="Arial" w:cs="Arial"/>
                <w:b/>
              </w:rPr>
              <w:t xml:space="preserve">To 3GPP RAN4 </w:t>
            </w:r>
          </w:p>
          <w:p w14:paraId="2A2D099A" w14:textId="77777777" w:rsidR="00A3682B" w:rsidRDefault="00A3682B">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RAN1 would like kindly ask RAN4 to take the above information into account in their future work.</w:t>
            </w:r>
          </w:p>
          <w:p w14:paraId="5FE8A061" w14:textId="77777777" w:rsidR="00A3682B" w:rsidRDefault="00A3682B">
            <w:pPr>
              <w:spacing w:after="120"/>
              <w:rPr>
                <w:rFonts w:ascii="Arial" w:hAnsi="Arial" w:cs="Arial"/>
                <w:b/>
              </w:rPr>
            </w:pPr>
            <w:r>
              <w:rPr>
                <w:rFonts w:ascii="Arial" w:hAnsi="Arial" w:cs="Arial"/>
                <w:b/>
              </w:rPr>
              <w:t>3. Date of Next TSG-RAN WG1 Meetings:</w:t>
            </w:r>
          </w:p>
          <w:p w14:paraId="7A5D9E7F" w14:textId="77777777" w:rsidR="00A3682B" w:rsidRDefault="00A3682B">
            <w:pPr>
              <w:tabs>
                <w:tab w:val="left" w:pos="3535"/>
              </w:tabs>
              <w:spacing w:after="120"/>
              <w:ind w:left="2268" w:hanging="2268"/>
              <w:rPr>
                <w:rFonts w:ascii="Arial" w:hAnsi="Arial" w:cs="Arial"/>
                <w:bCs/>
                <w:lang w:eastAsia="zh-CN"/>
              </w:rPr>
            </w:pPr>
            <w:r>
              <w:rPr>
                <w:rFonts w:ascii="Arial" w:hAnsi="Arial" w:cs="Arial"/>
                <w:bCs/>
                <w:lang w:eastAsia="zh-CN"/>
              </w:rPr>
              <w:t xml:space="preserve">TSG-RAN WG1#102 </w:t>
            </w:r>
            <w:r>
              <w:rPr>
                <w:rFonts w:ascii="Arial" w:hAnsi="Arial" w:cs="Arial"/>
                <w:bCs/>
                <w:lang w:eastAsia="zh-CN"/>
              </w:rPr>
              <w:tab/>
            </w:r>
            <w:r>
              <w:rPr>
                <w:rFonts w:ascii="Arial" w:hAnsi="Arial" w:cs="Arial"/>
                <w:bCs/>
                <w:lang w:eastAsia="zh-CN"/>
              </w:rPr>
              <w:tab/>
              <w:t xml:space="preserve">24 August – 4 September 2020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tc>
      </w:tr>
    </w:tbl>
    <w:p w14:paraId="657F6B21" w14:textId="0DF036BF" w:rsidR="00233B47" w:rsidRDefault="00233B47" w:rsidP="00233B47">
      <w:pPr>
        <w:rPr>
          <w:rFonts w:eastAsia="Yu Mincho"/>
          <w:lang w:eastAsia="zh-CN"/>
        </w:rPr>
      </w:pPr>
    </w:p>
    <w:p w14:paraId="643DC1AE" w14:textId="77777777" w:rsidR="002D44AF" w:rsidRPr="00B300C3" w:rsidRDefault="002D44AF" w:rsidP="003E2532">
      <w:pPr>
        <w:pStyle w:val="Heading1"/>
        <w:rPr>
          <w:lang w:val="en-US"/>
        </w:rPr>
      </w:pPr>
      <w:r>
        <w:rPr>
          <w:rFonts w:hint="eastAsia"/>
          <w:lang w:val="en-US"/>
        </w:rPr>
        <w:t>References</w:t>
      </w:r>
    </w:p>
    <w:p w14:paraId="303C113F" w14:textId="77777777" w:rsidR="00105900" w:rsidRPr="0005118C" w:rsidRDefault="00C071A3" w:rsidP="00C071A3">
      <w:pPr>
        <w:numPr>
          <w:ilvl w:val="0"/>
          <w:numId w:val="2"/>
        </w:numPr>
        <w:spacing w:after="120"/>
        <w:rPr>
          <w:lang w:val="en-US" w:eastAsia="zh-TW"/>
        </w:rPr>
      </w:pPr>
      <w:bookmarkStart w:id="5" w:name="_Ref481672677"/>
      <w:r w:rsidRPr="00C071A3">
        <w:rPr>
          <w:lang w:val="en-US"/>
        </w:rPr>
        <w:t>R4-2005356</w:t>
      </w:r>
      <w:r w:rsidR="00E51A3C" w:rsidRPr="00E51A3C">
        <w:rPr>
          <w:lang w:val="en-US"/>
        </w:rPr>
        <w:t>, “</w:t>
      </w:r>
      <w:r w:rsidRPr="00C071A3">
        <w:rPr>
          <w:lang w:val="en-US"/>
        </w:rPr>
        <w:t>LS on pre-emption on CSI-RS for L3 measurement</w:t>
      </w:r>
      <w:r w:rsidR="00E51A3C" w:rsidRPr="00E51A3C">
        <w:rPr>
          <w:lang w:val="en-US"/>
        </w:rPr>
        <w:t xml:space="preserve">”, </w:t>
      </w:r>
      <w:r>
        <w:rPr>
          <w:lang w:val="en-US"/>
        </w:rPr>
        <w:t>MediaTek</w:t>
      </w:r>
      <w:r w:rsidR="00E51A3C" w:rsidRPr="00E51A3C">
        <w:rPr>
          <w:lang w:val="en-US"/>
        </w:rPr>
        <w:t xml:space="preserve">, </w:t>
      </w:r>
      <w:r>
        <w:rPr>
          <w:lang w:val="en-US"/>
        </w:rPr>
        <w:t>RAN4</w:t>
      </w:r>
      <w:r w:rsidRPr="00C071A3">
        <w:rPr>
          <w:lang w:val="en-US"/>
        </w:rPr>
        <w:t>#94-e-Bis</w:t>
      </w:r>
      <w:r w:rsidR="00E51A3C" w:rsidRPr="00E51A3C">
        <w:rPr>
          <w:lang w:val="en-US"/>
        </w:rPr>
        <w:t xml:space="preserve">, </w:t>
      </w:r>
      <w:r>
        <w:rPr>
          <w:lang w:val="en-US"/>
        </w:rPr>
        <w:t>April</w:t>
      </w:r>
      <w:r w:rsidR="00E51A3C" w:rsidRPr="00E51A3C">
        <w:rPr>
          <w:lang w:val="en-US"/>
        </w:rPr>
        <w:t xml:space="preserve">, </w:t>
      </w:r>
      <w:r w:rsidR="00622777">
        <w:rPr>
          <w:lang w:val="en-US"/>
        </w:rPr>
        <w:t>2020</w:t>
      </w:r>
      <w:r w:rsidR="00A1405E" w:rsidRPr="003068AB">
        <w:rPr>
          <w:rFonts w:eastAsia="SimSun" w:hint="eastAsia"/>
        </w:rPr>
        <w:t>.</w:t>
      </w:r>
      <w:bookmarkEnd w:id="5"/>
    </w:p>
    <w:p w14:paraId="0B6E59FC" w14:textId="77777777" w:rsidR="00CA1CFF" w:rsidRPr="007F7C86" w:rsidRDefault="0005118C" w:rsidP="007F7C86">
      <w:pPr>
        <w:numPr>
          <w:ilvl w:val="0"/>
          <w:numId w:val="2"/>
        </w:numPr>
        <w:spacing w:after="120"/>
        <w:rPr>
          <w:lang w:val="en-US" w:eastAsia="zh-TW"/>
        </w:rPr>
      </w:pPr>
      <w:bookmarkStart w:id="6" w:name="_Ref40204718"/>
      <w:r w:rsidRPr="0005118C">
        <w:rPr>
          <w:lang w:val="en-US" w:eastAsia="zh-TW"/>
        </w:rPr>
        <w:t>R1-1800050</w:t>
      </w:r>
      <w:r>
        <w:rPr>
          <w:lang w:val="en-US" w:eastAsia="zh-TW"/>
        </w:rPr>
        <w:t>, “</w:t>
      </w:r>
      <w:r w:rsidRPr="0005118C">
        <w:rPr>
          <w:lang w:val="en-US" w:eastAsia="zh-TW"/>
        </w:rPr>
        <w:t>Summary of remaining issues on pre-emption indication with TP</w:t>
      </w:r>
      <w:r>
        <w:rPr>
          <w:lang w:val="en-US" w:eastAsia="zh-TW"/>
        </w:rPr>
        <w:t xml:space="preserve">”, </w:t>
      </w:r>
      <w:r w:rsidRPr="0005118C">
        <w:rPr>
          <w:lang w:val="en-US" w:eastAsia="zh-TW"/>
        </w:rPr>
        <w:t>Huawei</w:t>
      </w:r>
      <w:r>
        <w:rPr>
          <w:lang w:val="en-US" w:eastAsia="zh-TW"/>
        </w:rPr>
        <w:t xml:space="preserve">, RAN1#AdHoc, </w:t>
      </w:r>
      <w:r w:rsidRPr="0005118C">
        <w:rPr>
          <w:lang w:val="en-US" w:eastAsia="zh-TW"/>
        </w:rPr>
        <w:t>January</w:t>
      </w:r>
      <w:r>
        <w:rPr>
          <w:lang w:val="en-US" w:eastAsia="zh-TW"/>
        </w:rPr>
        <w:t xml:space="preserve"> 2018.</w:t>
      </w:r>
      <w:bookmarkEnd w:id="6"/>
    </w:p>
    <w:sectPr w:rsidR="00CA1CFF" w:rsidRPr="007F7C8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DF12E" w14:textId="77777777" w:rsidR="00E0464D" w:rsidRDefault="00E0464D">
      <w:r>
        <w:separator/>
      </w:r>
    </w:p>
  </w:endnote>
  <w:endnote w:type="continuationSeparator" w:id="0">
    <w:p w14:paraId="2FCFD5E4" w14:textId="77777777" w:rsidR="00E0464D" w:rsidRDefault="00E04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750F8" w14:textId="77777777" w:rsidR="00E0464D" w:rsidRDefault="00E0464D">
      <w:r>
        <w:separator/>
      </w:r>
    </w:p>
  </w:footnote>
  <w:footnote w:type="continuationSeparator" w:id="0">
    <w:p w14:paraId="50554D60" w14:textId="77777777" w:rsidR="00E0464D" w:rsidRDefault="00E046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C9B43A9"/>
    <w:multiLevelType w:val="hybridMultilevel"/>
    <w:tmpl w:val="F91AE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58A79DD"/>
    <w:multiLevelType w:val="hybridMultilevel"/>
    <w:tmpl w:val="3028CF4E"/>
    <w:lvl w:ilvl="0" w:tplc="D3D06EC8">
      <w:start w:val="1"/>
      <w:numFmt w:val="decimal"/>
      <w:lvlText w:val="Proposal %1:"/>
      <w:lvlJc w:val="left"/>
      <w:pPr>
        <w:tabs>
          <w:tab w:val="num" w:pos="794"/>
        </w:tabs>
        <w:ind w:left="794" w:hanging="794"/>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8F05EA"/>
    <w:multiLevelType w:val="hybridMultilevel"/>
    <w:tmpl w:val="95F45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000952"/>
    <w:multiLevelType w:val="hybridMultilevel"/>
    <w:tmpl w:val="8EACD2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D52CE5"/>
    <w:multiLevelType w:val="hybridMultilevel"/>
    <w:tmpl w:val="465EF7DA"/>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A34FD4"/>
    <w:multiLevelType w:val="hybridMultilevel"/>
    <w:tmpl w:val="DD54641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74F66FF"/>
    <w:multiLevelType w:val="hybridMultilevel"/>
    <w:tmpl w:val="74845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A837AC"/>
    <w:multiLevelType w:val="hybridMultilevel"/>
    <w:tmpl w:val="08CA79A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F525A1"/>
    <w:multiLevelType w:val="hybridMultilevel"/>
    <w:tmpl w:val="698468DC"/>
    <w:lvl w:ilvl="0" w:tplc="08090001">
      <w:start w:val="1"/>
      <w:numFmt w:val="bullet"/>
      <w:lvlText w:val=""/>
      <w:lvlJc w:val="left"/>
      <w:pPr>
        <w:ind w:left="360" w:hanging="360"/>
      </w:pPr>
      <w:rPr>
        <w:rFonts w:ascii="Symbol" w:hAnsi="Symbol" w:hint="default"/>
      </w:rPr>
    </w:lvl>
    <w:lvl w:ilvl="1" w:tplc="04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FBE7188"/>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6" w15:restartNumberingAfterBreak="0">
    <w:nsid w:val="53FE7C4D"/>
    <w:multiLevelType w:val="hybridMultilevel"/>
    <w:tmpl w:val="BE2400B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8B333B"/>
    <w:multiLevelType w:val="hybridMultilevel"/>
    <w:tmpl w:val="49F80248"/>
    <w:lvl w:ilvl="0" w:tplc="05A4D12A">
      <w:start w:val="1"/>
      <w:numFmt w:val="decimal"/>
      <w:suff w:val="space"/>
      <w:lvlText w:val="Proposal %1:"/>
      <w:lvlJc w:val="left"/>
      <w:pPr>
        <w:ind w:left="5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8" w15:restartNumberingAfterBreak="0">
    <w:nsid w:val="55FE2C1D"/>
    <w:multiLevelType w:val="hybridMultilevel"/>
    <w:tmpl w:val="21D2D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EB4481"/>
    <w:multiLevelType w:val="hybridMultilevel"/>
    <w:tmpl w:val="B7D60978"/>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0" w15:restartNumberingAfterBreak="0">
    <w:nsid w:val="5BF91956"/>
    <w:multiLevelType w:val="hybridMultilevel"/>
    <w:tmpl w:val="4F6EC9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0F429FE"/>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6457BA2"/>
    <w:multiLevelType w:val="hybridMultilevel"/>
    <w:tmpl w:val="B09E4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9"/>
  </w:num>
  <w:num w:numId="3">
    <w:abstractNumId w:val="36"/>
  </w:num>
  <w:num w:numId="4">
    <w:abstractNumId w:val="38"/>
  </w:num>
  <w:num w:numId="5">
    <w:abstractNumId w:val="2"/>
  </w:num>
  <w:num w:numId="6">
    <w:abstractNumId w:val="34"/>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5"/>
  </w:num>
  <w:num w:numId="10">
    <w:abstractNumId w:val="19"/>
    <w:lvlOverride w:ilvl="0">
      <w:startOverride w:val="2"/>
    </w:lvlOverride>
  </w:num>
  <w:num w:numId="11">
    <w:abstractNumId w:val="10"/>
  </w:num>
  <w:num w:numId="12">
    <w:abstractNumId w:val="37"/>
  </w:num>
  <w:num w:numId="13">
    <w:abstractNumId w:val="0"/>
  </w:num>
  <w:num w:numId="14">
    <w:abstractNumId w:val="24"/>
  </w:num>
  <w:num w:numId="15">
    <w:abstractNumId w:val="32"/>
  </w:num>
  <w:num w:numId="16">
    <w:abstractNumId w:val="14"/>
  </w:num>
  <w:num w:numId="17">
    <w:abstractNumId w:val="7"/>
  </w:num>
  <w:num w:numId="18">
    <w:abstractNumId w:val="1"/>
  </w:num>
  <w:num w:numId="19">
    <w:abstractNumId w:val="18"/>
  </w:num>
  <w:num w:numId="20">
    <w:abstractNumId w:val="3"/>
  </w:num>
  <w:num w:numId="21">
    <w:abstractNumId w:val="26"/>
  </w:num>
  <w:num w:numId="22">
    <w:abstractNumId w:val="8"/>
  </w:num>
  <w:num w:numId="23">
    <w:abstractNumId w:val="28"/>
  </w:num>
  <w:num w:numId="24">
    <w:abstractNumId w:val="30"/>
  </w:num>
  <w:num w:numId="25">
    <w:abstractNumId w:val="13"/>
  </w:num>
  <w:num w:numId="26">
    <w:abstractNumId w:val="16"/>
  </w:num>
  <w:num w:numId="27">
    <w:abstractNumId w:val="27"/>
  </w:num>
  <w:num w:numId="28">
    <w:abstractNumId w:val="21"/>
  </w:num>
  <w:num w:numId="29">
    <w:abstractNumId w:val="11"/>
  </w:num>
  <w:num w:numId="30">
    <w:abstractNumId w:val="4"/>
  </w:num>
  <w:num w:numId="31">
    <w:abstractNumId w:val="33"/>
  </w:num>
  <w:num w:numId="32">
    <w:abstractNumId w:val="22"/>
  </w:num>
  <w:num w:numId="33">
    <w:abstractNumId w:val="39"/>
  </w:num>
  <w:num w:numId="34">
    <w:abstractNumId w:val="15"/>
  </w:num>
  <w:num w:numId="35">
    <w:abstractNumId w:val="23"/>
  </w:num>
  <w:num w:numId="36">
    <w:abstractNumId w:val="31"/>
  </w:num>
  <w:num w:numId="37">
    <w:abstractNumId w:val="20"/>
  </w:num>
  <w:num w:numId="38">
    <w:abstractNumId w:val="29"/>
  </w:num>
  <w:num w:numId="39">
    <w:abstractNumId w:val="6"/>
  </w:num>
  <w:num w:numId="40">
    <w:abstractNumId w:val="12"/>
  </w:num>
  <w:num w:numId="41">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E0NTU1MzM2NjEEcpR0lIJTi4sz8/NACgxrAaWwyi8sAAAA"/>
  </w:docVars>
  <w:rsids>
    <w:rsidRoot w:val="00282213"/>
    <w:rsid w:val="000000E3"/>
    <w:rsid w:val="000027EA"/>
    <w:rsid w:val="00002CDB"/>
    <w:rsid w:val="00004B5C"/>
    <w:rsid w:val="000054AF"/>
    <w:rsid w:val="000073A9"/>
    <w:rsid w:val="0000797A"/>
    <w:rsid w:val="00010D77"/>
    <w:rsid w:val="000121C0"/>
    <w:rsid w:val="00013D0E"/>
    <w:rsid w:val="00015136"/>
    <w:rsid w:val="00015793"/>
    <w:rsid w:val="00015873"/>
    <w:rsid w:val="0002017E"/>
    <w:rsid w:val="00020D93"/>
    <w:rsid w:val="00020FEE"/>
    <w:rsid w:val="0002191D"/>
    <w:rsid w:val="000222CB"/>
    <w:rsid w:val="0002426D"/>
    <w:rsid w:val="00024396"/>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41C77"/>
    <w:rsid w:val="000421CC"/>
    <w:rsid w:val="0004557B"/>
    <w:rsid w:val="000472D9"/>
    <w:rsid w:val="00047BCC"/>
    <w:rsid w:val="00047DB7"/>
    <w:rsid w:val="00050E75"/>
    <w:rsid w:val="0005118C"/>
    <w:rsid w:val="00053BDB"/>
    <w:rsid w:val="00053C5F"/>
    <w:rsid w:val="00054C3E"/>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9C5"/>
    <w:rsid w:val="00074BF1"/>
    <w:rsid w:val="00075A79"/>
    <w:rsid w:val="000774DF"/>
    <w:rsid w:val="00077D62"/>
    <w:rsid w:val="0008015F"/>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CBF"/>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56FE"/>
    <w:rsid w:val="00116720"/>
    <w:rsid w:val="00117423"/>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8EE"/>
    <w:rsid w:val="001A4EA6"/>
    <w:rsid w:val="001A5826"/>
    <w:rsid w:val="001A5BD8"/>
    <w:rsid w:val="001A6300"/>
    <w:rsid w:val="001A7CB3"/>
    <w:rsid w:val="001B2818"/>
    <w:rsid w:val="001B3867"/>
    <w:rsid w:val="001B7E15"/>
    <w:rsid w:val="001C0D39"/>
    <w:rsid w:val="001C254C"/>
    <w:rsid w:val="001C2ABF"/>
    <w:rsid w:val="001C2EA0"/>
    <w:rsid w:val="001C5A24"/>
    <w:rsid w:val="001C5AFF"/>
    <w:rsid w:val="001D028C"/>
    <w:rsid w:val="001D0389"/>
    <w:rsid w:val="001D131B"/>
    <w:rsid w:val="001D2918"/>
    <w:rsid w:val="001D50EA"/>
    <w:rsid w:val="001D524E"/>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3B47"/>
    <w:rsid w:val="0023452B"/>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5C8A"/>
    <w:rsid w:val="0026698C"/>
    <w:rsid w:val="00266CCF"/>
    <w:rsid w:val="00272308"/>
    <w:rsid w:val="00274E1A"/>
    <w:rsid w:val="00275BD6"/>
    <w:rsid w:val="00275E1D"/>
    <w:rsid w:val="00276F76"/>
    <w:rsid w:val="002770F4"/>
    <w:rsid w:val="00281609"/>
    <w:rsid w:val="00281A4E"/>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FB4"/>
    <w:rsid w:val="002A0E33"/>
    <w:rsid w:val="002A283C"/>
    <w:rsid w:val="002A2935"/>
    <w:rsid w:val="002A2D8B"/>
    <w:rsid w:val="002A38B4"/>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BF6"/>
    <w:rsid w:val="002D2C39"/>
    <w:rsid w:val="002D36ED"/>
    <w:rsid w:val="002D402C"/>
    <w:rsid w:val="002D44AF"/>
    <w:rsid w:val="002D483F"/>
    <w:rsid w:val="002D4E2D"/>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1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1B"/>
    <w:rsid w:val="0030783F"/>
    <w:rsid w:val="003108C3"/>
    <w:rsid w:val="00313089"/>
    <w:rsid w:val="003140CB"/>
    <w:rsid w:val="00315D6C"/>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05"/>
    <w:rsid w:val="00377BDE"/>
    <w:rsid w:val="00380F82"/>
    <w:rsid w:val="003826D3"/>
    <w:rsid w:val="0038417D"/>
    <w:rsid w:val="00384502"/>
    <w:rsid w:val="00384B7B"/>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B5F"/>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E603B"/>
    <w:rsid w:val="003F04F5"/>
    <w:rsid w:val="003F1503"/>
    <w:rsid w:val="003F1B8C"/>
    <w:rsid w:val="003F1C76"/>
    <w:rsid w:val="003F2080"/>
    <w:rsid w:val="003F2A81"/>
    <w:rsid w:val="003F515B"/>
    <w:rsid w:val="003F61EF"/>
    <w:rsid w:val="003F6410"/>
    <w:rsid w:val="00400254"/>
    <w:rsid w:val="00401562"/>
    <w:rsid w:val="00401868"/>
    <w:rsid w:val="004022A9"/>
    <w:rsid w:val="004028D4"/>
    <w:rsid w:val="00404575"/>
    <w:rsid w:val="004048A8"/>
    <w:rsid w:val="004049D1"/>
    <w:rsid w:val="00405657"/>
    <w:rsid w:val="00406B8D"/>
    <w:rsid w:val="00407387"/>
    <w:rsid w:val="0041057F"/>
    <w:rsid w:val="00410598"/>
    <w:rsid w:val="0041355E"/>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5CD7"/>
    <w:rsid w:val="004A6A03"/>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BEE"/>
    <w:rsid w:val="004D1C34"/>
    <w:rsid w:val="004D33A7"/>
    <w:rsid w:val="004D43D5"/>
    <w:rsid w:val="004D448D"/>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1D32"/>
    <w:rsid w:val="00532CDA"/>
    <w:rsid w:val="005359E5"/>
    <w:rsid w:val="00535F75"/>
    <w:rsid w:val="00536AB5"/>
    <w:rsid w:val="00537E28"/>
    <w:rsid w:val="005400D0"/>
    <w:rsid w:val="005406D9"/>
    <w:rsid w:val="005412AC"/>
    <w:rsid w:val="00541C73"/>
    <w:rsid w:val="00551B47"/>
    <w:rsid w:val="005530F6"/>
    <w:rsid w:val="005534EE"/>
    <w:rsid w:val="00553E0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612"/>
    <w:rsid w:val="005878A5"/>
    <w:rsid w:val="00591048"/>
    <w:rsid w:val="005937DC"/>
    <w:rsid w:val="00593800"/>
    <w:rsid w:val="005943E1"/>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7472"/>
    <w:rsid w:val="00617873"/>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4AE"/>
    <w:rsid w:val="00683EB8"/>
    <w:rsid w:val="00684722"/>
    <w:rsid w:val="0068496A"/>
    <w:rsid w:val="00684B13"/>
    <w:rsid w:val="0068602C"/>
    <w:rsid w:val="0068666D"/>
    <w:rsid w:val="006904BC"/>
    <w:rsid w:val="00690EB8"/>
    <w:rsid w:val="00692002"/>
    <w:rsid w:val="00692087"/>
    <w:rsid w:val="006945D8"/>
    <w:rsid w:val="006A5938"/>
    <w:rsid w:val="006A7B77"/>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6F5BAE"/>
    <w:rsid w:val="007001C8"/>
    <w:rsid w:val="007027D0"/>
    <w:rsid w:val="00702D49"/>
    <w:rsid w:val="007033C1"/>
    <w:rsid w:val="00704E63"/>
    <w:rsid w:val="0070646B"/>
    <w:rsid w:val="00710FE8"/>
    <w:rsid w:val="0071157A"/>
    <w:rsid w:val="007134D5"/>
    <w:rsid w:val="00713B22"/>
    <w:rsid w:val="007145FD"/>
    <w:rsid w:val="00716322"/>
    <w:rsid w:val="007163F8"/>
    <w:rsid w:val="007179C4"/>
    <w:rsid w:val="00720176"/>
    <w:rsid w:val="00722229"/>
    <w:rsid w:val="00722727"/>
    <w:rsid w:val="00723177"/>
    <w:rsid w:val="00725F80"/>
    <w:rsid w:val="00727C1E"/>
    <w:rsid w:val="007312E0"/>
    <w:rsid w:val="007314A7"/>
    <w:rsid w:val="00733DD6"/>
    <w:rsid w:val="0073431D"/>
    <w:rsid w:val="0073452D"/>
    <w:rsid w:val="00735231"/>
    <w:rsid w:val="0073609F"/>
    <w:rsid w:val="00736380"/>
    <w:rsid w:val="00736731"/>
    <w:rsid w:val="00737559"/>
    <w:rsid w:val="007378B9"/>
    <w:rsid w:val="0074015A"/>
    <w:rsid w:val="007428EA"/>
    <w:rsid w:val="00743747"/>
    <w:rsid w:val="00743C6B"/>
    <w:rsid w:val="00744542"/>
    <w:rsid w:val="00744EEC"/>
    <w:rsid w:val="00750F62"/>
    <w:rsid w:val="00751D28"/>
    <w:rsid w:val="00752EC6"/>
    <w:rsid w:val="00753075"/>
    <w:rsid w:val="00755538"/>
    <w:rsid w:val="00755EDF"/>
    <w:rsid w:val="007602AE"/>
    <w:rsid w:val="00760503"/>
    <w:rsid w:val="007627AF"/>
    <w:rsid w:val="00763228"/>
    <w:rsid w:val="007644DE"/>
    <w:rsid w:val="00764A29"/>
    <w:rsid w:val="0076592F"/>
    <w:rsid w:val="0077340D"/>
    <w:rsid w:val="00773C45"/>
    <w:rsid w:val="00773DC3"/>
    <w:rsid w:val="0077458B"/>
    <w:rsid w:val="00774A2B"/>
    <w:rsid w:val="00775955"/>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286D"/>
    <w:rsid w:val="007E3046"/>
    <w:rsid w:val="007E7820"/>
    <w:rsid w:val="007E791F"/>
    <w:rsid w:val="007F0E1E"/>
    <w:rsid w:val="007F1890"/>
    <w:rsid w:val="007F508D"/>
    <w:rsid w:val="007F5E10"/>
    <w:rsid w:val="007F62EA"/>
    <w:rsid w:val="007F7C86"/>
    <w:rsid w:val="007F7C99"/>
    <w:rsid w:val="008004A9"/>
    <w:rsid w:val="0080168B"/>
    <w:rsid w:val="0080184F"/>
    <w:rsid w:val="00801F03"/>
    <w:rsid w:val="00803723"/>
    <w:rsid w:val="008041B2"/>
    <w:rsid w:val="008056C8"/>
    <w:rsid w:val="00806C07"/>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DB"/>
    <w:rsid w:val="008553A6"/>
    <w:rsid w:val="00857171"/>
    <w:rsid w:val="0085736A"/>
    <w:rsid w:val="00857B52"/>
    <w:rsid w:val="00857D03"/>
    <w:rsid w:val="00860512"/>
    <w:rsid w:val="00860A90"/>
    <w:rsid w:val="00861D60"/>
    <w:rsid w:val="0086225D"/>
    <w:rsid w:val="00862B4D"/>
    <w:rsid w:val="00863F01"/>
    <w:rsid w:val="0086416E"/>
    <w:rsid w:val="00864E84"/>
    <w:rsid w:val="00865425"/>
    <w:rsid w:val="0086760C"/>
    <w:rsid w:val="008679D5"/>
    <w:rsid w:val="00867DC9"/>
    <w:rsid w:val="00870761"/>
    <w:rsid w:val="00870906"/>
    <w:rsid w:val="00872F2F"/>
    <w:rsid w:val="00873416"/>
    <w:rsid w:val="0087462F"/>
    <w:rsid w:val="0087489E"/>
    <w:rsid w:val="00874A07"/>
    <w:rsid w:val="008773E3"/>
    <w:rsid w:val="0087757C"/>
    <w:rsid w:val="008776D2"/>
    <w:rsid w:val="0088139B"/>
    <w:rsid w:val="00883235"/>
    <w:rsid w:val="00883C72"/>
    <w:rsid w:val="00885164"/>
    <w:rsid w:val="008866E3"/>
    <w:rsid w:val="00887860"/>
    <w:rsid w:val="00887E30"/>
    <w:rsid w:val="00890941"/>
    <w:rsid w:val="00890EB9"/>
    <w:rsid w:val="00890FCC"/>
    <w:rsid w:val="008917F2"/>
    <w:rsid w:val="008919A9"/>
    <w:rsid w:val="008937CD"/>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200"/>
    <w:rsid w:val="008F4500"/>
    <w:rsid w:val="008F61E1"/>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07C"/>
    <w:rsid w:val="00920581"/>
    <w:rsid w:val="00921FD7"/>
    <w:rsid w:val="00922E39"/>
    <w:rsid w:val="009241CD"/>
    <w:rsid w:val="00925A9F"/>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4C6F"/>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3AE"/>
    <w:rsid w:val="009F3D03"/>
    <w:rsid w:val="009F4900"/>
    <w:rsid w:val="009F4E87"/>
    <w:rsid w:val="009F5D81"/>
    <w:rsid w:val="009F61AF"/>
    <w:rsid w:val="009F71C4"/>
    <w:rsid w:val="00A0110C"/>
    <w:rsid w:val="00A015A2"/>
    <w:rsid w:val="00A03435"/>
    <w:rsid w:val="00A036D8"/>
    <w:rsid w:val="00A071BD"/>
    <w:rsid w:val="00A107F0"/>
    <w:rsid w:val="00A115CF"/>
    <w:rsid w:val="00A1185D"/>
    <w:rsid w:val="00A12436"/>
    <w:rsid w:val="00A13286"/>
    <w:rsid w:val="00A1405E"/>
    <w:rsid w:val="00A14DF3"/>
    <w:rsid w:val="00A15026"/>
    <w:rsid w:val="00A157D0"/>
    <w:rsid w:val="00A158F0"/>
    <w:rsid w:val="00A15E51"/>
    <w:rsid w:val="00A16F53"/>
    <w:rsid w:val="00A21DE1"/>
    <w:rsid w:val="00A2273D"/>
    <w:rsid w:val="00A25815"/>
    <w:rsid w:val="00A258D1"/>
    <w:rsid w:val="00A2634D"/>
    <w:rsid w:val="00A274D7"/>
    <w:rsid w:val="00A275EF"/>
    <w:rsid w:val="00A2789E"/>
    <w:rsid w:val="00A3036D"/>
    <w:rsid w:val="00A31BCD"/>
    <w:rsid w:val="00A32693"/>
    <w:rsid w:val="00A33149"/>
    <w:rsid w:val="00A33186"/>
    <w:rsid w:val="00A34751"/>
    <w:rsid w:val="00A35544"/>
    <w:rsid w:val="00A35C04"/>
    <w:rsid w:val="00A3682B"/>
    <w:rsid w:val="00A3788E"/>
    <w:rsid w:val="00A4100C"/>
    <w:rsid w:val="00A41F00"/>
    <w:rsid w:val="00A41FD3"/>
    <w:rsid w:val="00A4320B"/>
    <w:rsid w:val="00A4354B"/>
    <w:rsid w:val="00A44702"/>
    <w:rsid w:val="00A44F64"/>
    <w:rsid w:val="00A44F9F"/>
    <w:rsid w:val="00A45DD8"/>
    <w:rsid w:val="00A5255F"/>
    <w:rsid w:val="00A5364F"/>
    <w:rsid w:val="00A546BB"/>
    <w:rsid w:val="00A550FF"/>
    <w:rsid w:val="00A557DA"/>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E87"/>
    <w:rsid w:val="00AD7469"/>
    <w:rsid w:val="00AD7A1C"/>
    <w:rsid w:val="00AE0923"/>
    <w:rsid w:val="00AE2ADB"/>
    <w:rsid w:val="00AE3123"/>
    <w:rsid w:val="00AE3B0D"/>
    <w:rsid w:val="00AE4033"/>
    <w:rsid w:val="00AE5070"/>
    <w:rsid w:val="00AE5297"/>
    <w:rsid w:val="00AE5330"/>
    <w:rsid w:val="00AE578C"/>
    <w:rsid w:val="00AE5981"/>
    <w:rsid w:val="00AE78E1"/>
    <w:rsid w:val="00AE7F68"/>
    <w:rsid w:val="00AF15BD"/>
    <w:rsid w:val="00AF2915"/>
    <w:rsid w:val="00AF2EAD"/>
    <w:rsid w:val="00AF5046"/>
    <w:rsid w:val="00AF574E"/>
    <w:rsid w:val="00AF6D97"/>
    <w:rsid w:val="00AF6E62"/>
    <w:rsid w:val="00AF7262"/>
    <w:rsid w:val="00AF79F1"/>
    <w:rsid w:val="00B00D97"/>
    <w:rsid w:val="00B0432E"/>
    <w:rsid w:val="00B05A6F"/>
    <w:rsid w:val="00B06B6F"/>
    <w:rsid w:val="00B06E40"/>
    <w:rsid w:val="00B06EEF"/>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20"/>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631"/>
    <w:rsid w:val="00B64BF9"/>
    <w:rsid w:val="00B64E5F"/>
    <w:rsid w:val="00B65011"/>
    <w:rsid w:val="00B65B4D"/>
    <w:rsid w:val="00B66265"/>
    <w:rsid w:val="00B66479"/>
    <w:rsid w:val="00B664FC"/>
    <w:rsid w:val="00B66CF3"/>
    <w:rsid w:val="00B67E76"/>
    <w:rsid w:val="00B750C0"/>
    <w:rsid w:val="00B75BCF"/>
    <w:rsid w:val="00B76818"/>
    <w:rsid w:val="00B76D86"/>
    <w:rsid w:val="00B77FD0"/>
    <w:rsid w:val="00B80374"/>
    <w:rsid w:val="00B809A2"/>
    <w:rsid w:val="00B80AF5"/>
    <w:rsid w:val="00B80F90"/>
    <w:rsid w:val="00B8139B"/>
    <w:rsid w:val="00B82065"/>
    <w:rsid w:val="00B82D4A"/>
    <w:rsid w:val="00B8446C"/>
    <w:rsid w:val="00B85AAD"/>
    <w:rsid w:val="00B85EF6"/>
    <w:rsid w:val="00B86F4A"/>
    <w:rsid w:val="00B87234"/>
    <w:rsid w:val="00B87903"/>
    <w:rsid w:val="00B87B6C"/>
    <w:rsid w:val="00B910FF"/>
    <w:rsid w:val="00B91168"/>
    <w:rsid w:val="00B91AEC"/>
    <w:rsid w:val="00B94E85"/>
    <w:rsid w:val="00B95577"/>
    <w:rsid w:val="00B96889"/>
    <w:rsid w:val="00B96897"/>
    <w:rsid w:val="00B97340"/>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3392"/>
    <w:rsid w:val="00BC4B45"/>
    <w:rsid w:val="00BC5380"/>
    <w:rsid w:val="00BC6CA4"/>
    <w:rsid w:val="00BC7C82"/>
    <w:rsid w:val="00BD2DC3"/>
    <w:rsid w:val="00BD3BA2"/>
    <w:rsid w:val="00BD3E1D"/>
    <w:rsid w:val="00BD4304"/>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071A3"/>
    <w:rsid w:val="00C10677"/>
    <w:rsid w:val="00C10A31"/>
    <w:rsid w:val="00C120DC"/>
    <w:rsid w:val="00C130F8"/>
    <w:rsid w:val="00C13326"/>
    <w:rsid w:val="00C13766"/>
    <w:rsid w:val="00C1521F"/>
    <w:rsid w:val="00C15A6B"/>
    <w:rsid w:val="00C1603E"/>
    <w:rsid w:val="00C16577"/>
    <w:rsid w:val="00C20175"/>
    <w:rsid w:val="00C22E78"/>
    <w:rsid w:val="00C2366B"/>
    <w:rsid w:val="00C2551A"/>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21B"/>
    <w:rsid w:val="00C416E5"/>
    <w:rsid w:val="00C434AB"/>
    <w:rsid w:val="00C458C4"/>
    <w:rsid w:val="00C45BB6"/>
    <w:rsid w:val="00C47FB1"/>
    <w:rsid w:val="00C50074"/>
    <w:rsid w:val="00C51A50"/>
    <w:rsid w:val="00C52BDA"/>
    <w:rsid w:val="00C559F4"/>
    <w:rsid w:val="00C55A94"/>
    <w:rsid w:val="00C628DF"/>
    <w:rsid w:val="00C62BE9"/>
    <w:rsid w:val="00C66897"/>
    <w:rsid w:val="00C7113C"/>
    <w:rsid w:val="00C7254C"/>
    <w:rsid w:val="00C72AA4"/>
    <w:rsid w:val="00C732C8"/>
    <w:rsid w:val="00C73AFE"/>
    <w:rsid w:val="00C75FE0"/>
    <w:rsid w:val="00C76854"/>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1CFF"/>
    <w:rsid w:val="00CA4F52"/>
    <w:rsid w:val="00CA5E21"/>
    <w:rsid w:val="00CA7F33"/>
    <w:rsid w:val="00CB044C"/>
    <w:rsid w:val="00CB0504"/>
    <w:rsid w:val="00CB4372"/>
    <w:rsid w:val="00CB5A7C"/>
    <w:rsid w:val="00CC05FC"/>
    <w:rsid w:val="00CC34AB"/>
    <w:rsid w:val="00CC36DF"/>
    <w:rsid w:val="00CC392E"/>
    <w:rsid w:val="00CC4DE1"/>
    <w:rsid w:val="00CC6210"/>
    <w:rsid w:val="00CC6DBA"/>
    <w:rsid w:val="00CD010B"/>
    <w:rsid w:val="00CD0796"/>
    <w:rsid w:val="00CD0C1F"/>
    <w:rsid w:val="00CD0F35"/>
    <w:rsid w:val="00CD1C91"/>
    <w:rsid w:val="00CD230D"/>
    <w:rsid w:val="00CD26E8"/>
    <w:rsid w:val="00CD2E36"/>
    <w:rsid w:val="00CD33AC"/>
    <w:rsid w:val="00CD34A9"/>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17C"/>
    <w:rsid w:val="00CF675E"/>
    <w:rsid w:val="00CF68F9"/>
    <w:rsid w:val="00CF74E1"/>
    <w:rsid w:val="00D0197A"/>
    <w:rsid w:val="00D03E2F"/>
    <w:rsid w:val="00D05D62"/>
    <w:rsid w:val="00D05D8B"/>
    <w:rsid w:val="00D07663"/>
    <w:rsid w:val="00D07769"/>
    <w:rsid w:val="00D07AD9"/>
    <w:rsid w:val="00D10B52"/>
    <w:rsid w:val="00D11E51"/>
    <w:rsid w:val="00D132B3"/>
    <w:rsid w:val="00D14A7D"/>
    <w:rsid w:val="00D15D78"/>
    <w:rsid w:val="00D16791"/>
    <w:rsid w:val="00D174AE"/>
    <w:rsid w:val="00D21EC1"/>
    <w:rsid w:val="00D22A76"/>
    <w:rsid w:val="00D23219"/>
    <w:rsid w:val="00D232A9"/>
    <w:rsid w:val="00D23A8C"/>
    <w:rsid w:val="00D248A2"/>
    <w:rsid w:val="00D24D0D"/>
    <w:rsid w:val="00D25E4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86D"/>
    <w:rsid w:val="00D55E22"/>
    <w:rsid w:val="00D56192"/>
    <w:rsid w:val="00D56306"/>
    <w:rsid w:val="00D57124"/>
    <w:rsid w:val="00D57DFA"/>
    <w:rsid w:val="00D60F93"/>
    <w:rsid w:val="00D6258D"/>
    <w:rsid w:val="00D640B5"/>
    <w:rsid w:val="00D64952"/>
    <w:rsid w:val="00D64A23"/>
    <w:rsid w:val="00D64C65"/>
    <w:rsid w:val="00D6527F"/>
    <w:rsid w:val="00D658E3"/>
    <w:rsid w:val="00D6591E"/>
    <w:rsid w:val="00D662D5"/>
    <w:rsid w:val="00D6674B"/>
    <w:rsid w:val="00D66994"/>
    <w:rsid w:val="00D71C66"/>
    <w:rsid w:val="00D7200D"/>
    <w:rsid w:val="00D72624"/>
    <w:rsid w:val="00D72CFC"/>
    <w:rsid w:val="00D73FD9"/>
    <w:rsid w:val="00D747FF"/>
    <w:rsid w:val="00D752BE"/>
    <w:rsid w:val="00D75500"/>
    <w:rsid w:val="00D76922"/>
    <w:rsid w:val="00D76D5C"/>
    <w:rsid w:val="00D775DC"/>
    <w:rsid w:val="00D80465"/>
    <w:rsid w:val="00D836CA"/>
    <w:rsid w:val="00D85A87"/>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2EA6"/>
    <w:rsid w:val="00DF3070"/>
    <w:rsid w:val="00DF35AD"/>
    <w:rsid w:val="00DF58BB"/>
    <w:rsid w:val="00DF70BB"/>
    <w:rsid w:val="00DF75BF"/>
    <w:rsid w:val="00DF7BB7"/>
    <w:rsid w:val="00E01F10"/>
    <w:rsid w:val="00E037B3"/>
    <w:rsid w:val="00E04577"/>
    <w:rsid w:val="00E0464D"/>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B84"/>
    <w:rsid w:val="00E22FB8"/>
    <w:rsid w:val="00E230D0"/>
    <w:rsid w:val="00E24BB7"/>
    <w:rsid w:val="00E276A3"/>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BEC"/>
    <w:rsid w:val="00E60DBB"/>
    <w:rsid w:val="00E61A44"/>
    <w:rsid w:val="00E61A9E"/>
    <w:rsid w:val="00E62F29"/>
    <w:rsid w:val="00E6355D"/>
    <w:rsid w:val="00E638F7"/>
    <w:rsid w:val="00E653A2"/>
    <w:rsid w:val="00E667B5"/>
    <w:rsid w:val="00E717A5"/>
    <w:rsid w:val="00E71DFF"/>
    <w:rsid w:val="00E72533"/>
    <w:rsid w:val="00E73102"/>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21EF"/>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2736"/>
    <w:rsid w:val="00F63976"/>
    <w:rsid w:val="00F63F64"/>
    <w:rsid w:val="00F641AE"/>
    <w:rsid w:val="00F64AFB"/>
    <w:rsid w:val="00F64B3E"/>
    <w:rsid w:val="00F65259"/>
    <w:rsid w:val="00F6634D"/>
    <w:rsid w:val="00F67903"/>
    <w:rsid w:val="00F7224D"/>
    <w:rsid w:val="00F73628"/>
    <w:rsid w:val="00F73FBA"/>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4BF"/>
    <w:rsid w:val="00F8381E"/>
    <w:rsid w:val="00F838F2"/>
    <w:rsid w:val="00F840AE"/>
    <w:rsid w:val="00F84364"/>
    <w:rsid w:val="00F84BEB"/>
    <w:rsid w:val="00F85C9E"/>
    <w:rsid w:val="00F87C10"/>
    <w:rsid w:val="00F902C3"/>
    <w:rsid w:val="00F90D35"/>
    <w:rsid w:val="00F9137A"/>
    <w:rsid w:val="00F91EE9"/>
    <w:rsid w:val="00F9264C"/>
    <w:rsid w:val="00F92E89"/>
    <w:rsid w:val="00F94466"/>
    <w:rsid w:val="00F95BC3"/>
    <w:rsid w:val="00F96145"/>
    <w:rsid w:val="00F9767B"/>
    <w:rsid w:val="00F9790A"/>
    <w:rsid w:val="00FA13D8"/>
    <w:rsid w:val="00FA149C"/>
    <w:rsid w:val="00FA1E72"/>
    <w:rsid w:val="00FA2E4F"/>
    <w:rsid w:val="00FA30D4"/>
    <w:rsid w:val="00FA3174"/>
    <w:rsid w:val="00FA3328"/>
    <w:rsid w:val="00FA3792"/>
    <w:rsid w:val="00FA514F"/>
    <w:rsid w:val="00FA5C95"/>
    <w:rsid w:val="00FA6D7D"/>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16A"/>
    <w:rsid w:val="00FC38F9"/>
    <w:rsid w:val="00FC3C19"/>
    <w:rsid w:val="00FC46BC"/>
    <w:rsid w:val="00FC4D07"/>
    <w:rsid w:val="00FC531D"/>
    <w:rsid w:val="00FC69F5"/>
    <w:rsid w:val="00FD063A"/>
    <w:rsid w:val="00FD1F20"/>
    <w:rsid w:val="00FD2F00"/>
    <w:rsid w:val="00FD45BD"/>
    <w:rsid w:val="00FD4DF8"/>
    <w:rsid w:val="00FD5543"/>
    <w:rsid w:val="00FD5595"/>
    <w:rsid w:val="00FD63E5"/>
    <w:rsid w:val="00FD769A"/>
    <w:rsid w:val="00FE17ED"/>
    <w:rsid w:val="00FE2B65"/>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A42B4F"/>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 w:type="character" w:customStyle="1" w:styleId="CharChar3">
    <w:name w:val="Char Char3"/>
    <w:rsid w:val="00752EC6"/>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89785993">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7106033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6325684">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2779420">
      <w:bodyDiv w:val="1"/>
      <w:marLeft w:val="0"/>
      <w:marRight w:val="0"/>
      <w:marTop w:val="0"/>
      <w:marBottom w:val="0"/>
      <w:divBdr>
        <w:top w:val="none" w:sz="0" w:space="0" w:color="auto"/>
        <w:left w:val="none" w:sz="0" w:space="0" w:color="auto"/>
        <w:bottom w:val="none" w:sz="0" w:space="0" w:color="auto"/>
        <w:right w:val="none" w:sz="0" w:space="0" w:color="auto"/>
      </w:divBdr>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1\Docs\R1-2003270.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1dc698b48675b0a151432ed1de35fc5">
  <xsd:schema xmlns:xsd="http://www.w3.org/2001/XMLSchema" xmlns:xs="http://www.w3.org/2001/XMLSchema" xmlns:p="http://schemas.microsoft.com/office/2006/metadata/properties" xmlns:ns3="cc9c437c-ae0c-4066-8d90-a0f7de786127" targetNamespace="http://schemas.microsoft.com/office/2006/metadata/properties" ma:root="true" ma:fieldsID="adf60fb58001da84b015160a85c2250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B24512E-9640-435D-B693-ACF378F0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125C4A-20AB-47EC-891E-5C6FFDE92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5</Pages>
  <Words>2207</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14764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keywords>CTPClassification=CTP_NT</cp:keywords>
  <cp:lastModifiedBy>Mohammed Al-Imari</cp:lastModifiedBy>
  <cp:revision>15</cp:revision>
  <cp:lastPrinted>2017-05-05T16:44:00Z</cp:lastPrinted>
  <dcterms:created xsi:type="dcterms:W3CDTF">2020-05-27T04:57:00Z</dcterms:created>
  <dcterms:modified xsi:type="dcterms:W3CDTF">2020-05-27T15:15:00Z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NSCPROP_SA">
    <vt:lpwstr>C:\Users\youngbum.kim\AppData\Local\Temp\Temp1_R1-200xxxx Summary of reply LS on pre-emption of CSI-RS for L3 measurement_v002_OPPO.zip\R1-200xxxx Summary of reply LS on pre-emption of CSI-RS for L3 measurement_v002_OPPO.docx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1590378576</vt:lpwstr>
  </property>
  <property fmtid="{D5CDD505-2E9C-101B-9397-08002B2CF9AE}" pid="9" name="TitusGUID">
    <vt:lpwstr>01db2d4a-4368-4401-9821-6cc75c1120b1</vt:lpwstr>
  </property>
  <property fmtid="{D5CDD505-2E9C-101B-9397-08002B2CF9AE}" pid="10" name="ContentTypeId">
    <vt:lpwstr>0x010100EB28163D68FE8E4D9361964FDD814FC4</vt:lpwstr>
  </property>
  <property fmtid="{D5CDD505-2E9C-101B-9397-08002B2CF9AE}" pid="11" name="CTP_TimeStamp">
    <vt:lpwstr>2020-05-26 22:08:15Z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